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bookmarkStart w:id="0" w:name="Par476"/>
      <w:bookmarkEnd w:id="0"/>
      <w:r w:rsidRPr="001708A4">
        <w:rPr>
          <w:rFonts w:ascii="Times New Roman" w:eastAsia="Calibri" w:hAnsi="Times New Roman" w:cs="Times New Roman"/>
          <w:sz w:val="20"/>
          <w:szCs w:val="20"/>
        </w:rPr>
        <w:t>Приложение N 5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к Федеральному стандарту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спортивной подготовки по виду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спорта конный спорт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1" w:name="Par481"/>
      <w:bookmarkEnd w:id="1"/>
      <w:r w:rsidRPr="001708A4">
        <w:rPr>
          <w:rFonts w:ascii="Times New Roman" w:eastAsia="Calibri" w:hAnsi="Times New Roman" w:cs="Times New Roman"/>
          <w:sz w:val="20"/>
          <w:szCs w:val="20"/>
        </w:rPr>
        <w:t>НОРМАТИВЫ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ОБЩЕЙ ФИЗИЧЕСКОЙ И СПЕЦИАЛЬНОЙ ФИЗИЧЕСКОЙ ПОДГОТОВКИ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ДЛЯ ЗАЧИСЛЕНИЯ В ГРУППЫ НА ЭТАПЕ НАЧАЛЬНОЙ ПОДГОТОВКИ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38"/>
        <w:gridCol w:w="7101"/>
      </w:tblGrid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Юноши, девушки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Вестибулярная устойчивость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Вращение на двух ногах вокруг своей оси, глаза открыты, руки на поясе, после остановки пройти по прямой ровно (10 оборотов не более чем за 30 с)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Стойка на одной ноге, глаза закрыты, руки скрещены, ладони на плечах (не менее 5 с)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Приседание без остановки (не менее 6 раз)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Сгибание и разгибание рук в упоре лежа (не менее 4 раз)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Подъем туловища из положения лежа (не менее 5 раз)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Наклон вперед из положения сидя, ноги врозь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Подъем ноги, согнутой в колене, из положения стоя</w:t>
            </w:r>
          </w:p>
        </w:tc>
      </w:tr>
    </w:tbl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bookmarkStart w:id="2" w:name="Par504"/>
      <w:bookmarkEnd w:id="2"/>
      <w:r w:rsidRPr="001708A4">
        <w:rPr>
          <w:rFonts w:ascii="Times New Roman" w:eastAsia="Calibri" w:hAnsi="Times New Roman" w:cs="Times New Roman"/>
          <w:sz w:val="20"/>
          <w:szCs w:val="20"/>
        </w:rPr>
        <w:t>Приложение N 6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к Федеральному стандарту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спортивной подготовки по виду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спорта конный спорт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3" w:name="Par509"/>
      <w:bookmarkEnd w:id="3"/>
      <w:r w:rsidRPr="001708A4">
        <w:rPr>
          <w:rFonts w:ascii="Times New Roman" w:eastAsia="Calibri" w:hAnsi="Times New Roman" w:cs="Times New Roman"/>
          <w:sz w:val="20"/>
          <w:szCs w:val="20"/>
        </w:rPr>
        <w:t>НОРМАТИВЫ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ОБЩЕЙ ФИЗИЧЕСКОЙ И СПЕЦИАЛЬНОЙ ФИЗИЧЕСКОЙ ПОДГОТОВКИ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ДЛЯ ЗАЧИСЛЕНИЯ В ГРУППЫ НА ТРЕНИРОВОЧНОМ ЭТАПЕ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(ЭТАПЕ СПОРТИВНОЙ СПЕЦИАЛИЗАЦИИ)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94"/>
        <w:gridCol w:w="2345"/>
        <w:gridCol w:w="2358"/>
        <w:gridCol w:w="2342"/>
      </w:tblGrid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дисциплины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"выездка", "</w:t>
            </w:r>
            <w:proofErr w:type="spellStart"/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драйвинг</w:t>
            </w:r>
            <w:proofErr w:type="spellEnd"/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"конкур", "троеборье", "пробеги"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"вольтижировка"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Вестибулярная устойчивость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Вращение на двух ногах вокруг своей оси, глаза открыты, руки на поясе, 10 оборотов не более чем за 25 с (после остановки пройти по прямой ровно)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Стойка на одной ноге, глаза закрыты, руки скрещены, ладони на плечах (не менее 7 с)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Седловка лошади (не более 20 мин.)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Приседание без остановки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10 раз)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12 раз)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18 раз)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Сгибание и разгибание рук в упоре лежа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6 раз)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8 раз)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12 раз)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Подъем туловища из положения лежа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8 раз)</w:t>
            </w:r>
          </w:p>
        </w:tc>
        <w:tc>
          <w:tcPr>
            <w:tcW w:w="2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10 раз)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15 раз)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Наклон вперед из положения сидя, ноги врозь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Наклон вперед из положения сидя, </w:t>
            </w:r>
            <w:proofErr w:type="gramStart"/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ноги</w:t>
            </w:r>
            <w:proofErr w:type="gramEnd"/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выпрямленные вместе, с касанием ступней кистями рук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Подъем ноги, согнутой в колене, из положения стоя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Подъем прямой ноги, перпендикулярно опорной ноге из положения стоя</w:t>
            </w:r>
          </w:p>
        </w:tc>
      </w:tr>
      <w:tr w:rsidR="001708A4" w:rsidRPr="001708A4" w:rsidTr="001708A4">
        <w:tblPrEx>
          <w:tblCellMar>
            <w:top w:w="0" w:type="dxa"/>
            <w:bottom w:w="0" w:type="dxa"/>
          </w:tblCellMar>
        </w:tblPrEx>
        <w:trPr>
          <w:trHeight w:val="382"/>
          <w:tblCellSpacing w:w="5" w:type="nil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7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техническая программа</w:t>
            </w:r>
          </w:p>
        </w:tc>
      </w:tr>
    </w:tbl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bookmarkStart w:id="4" w:name="Par550"/>
      <w:bookmarkEnd w:id="4"/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lastRenderedPageBreak/>
        <w:t>Приложение N 7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к Федеральному стандарту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спортивной подготовки по виду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спорта конный спорт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0"/>
          <w:szCs w:val="20"/>
        </w:rPr>
      </w:pP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bookmarkStart w:id="5" w:name="Par555"/>
      <w:bookmarkEnd w:id="5"/>
      <w:r w:rsidRPr="001708A4">
        <w:rPr>
          <w:rFonts w:ascii="Times New Roman" w:eastAsia="Calibri" w:hAnsi="Times New Roman" w:cs="Times New Roman"/>
          <w:sz w:val="20"/>
          <w:szCs w:val="20"/>
        </w:rPr>
        <w:t>НОРМАТИВЫ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ОБЩЕЙ ФИЗИЧЕСКОЙ И СПЕЦИАЛЬНОЙ ФИЗИЧЕСКОЙ ПОДГОТОВКИ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ДЛЯ ЗАЧИСЛЕНИЯ В ГРУППЫ НА ЭТАПЕ СОВЕРШЕНСТВОВАНИЯ</w:t>
      </w:r>
    </w:p>
    <w:p w:rsidR="001708A4" w:rsidRPr="001708A4" w:rsidRDefault="001708A4" w:rsidP="001708A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08A4">
        <w:rPr>
          <w:rFonts w:ascii="Times New Roman" w:eastAsia="Calibri" w:hAnsi="Times New Roman" w:cs="Times New Roman"/>
          <w:sz w:val="20"/>
          <w:szCs w:val="20"/>
        </w:rPr>
        <w:t>СПОРТИВНОГО МАСТЕРСТВА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0"/>
        <w:gridCol w:w="2366"/>
        <w:gridCol w:w="2323"/>
        <w:gridCol w:w="2366"/>
      </w:tblGrid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Развиваемое физическое качество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Контрольные упражнения (тесты)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Спортивные дисциплины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"выездка", "</w:t>
            </w:r>
            <w:proofErr w:type="spellStart"/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драйвинг</w:t>
            </w:r>
            <w:proofErr w:type="spellEnd"/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"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"конкур", "троеборье", "пробеги"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"вольтижировка"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Вестибулярная устойчивость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Вращение на двух ногах вокруг своей оси, глаза открыты, руки на поясе, после остановки пройти по прямой ровно (10 оборотов не более чем за 20 с)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Координационные способности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Стойка на одной ноге, глаза закрыты, руки скрещены, ладони на плечах (не менее 9 с)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Седловка лошади (не более 15 мин.)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Силовая выносливость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Приседание, руки вперед, без остановки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14 раз)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18 раз)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30 раз)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Сгибание и разгибание рук в упоре лежа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8 раз)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12 раз)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20 раз)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Подъем туловища из положения лежа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11 раз)</w:t>
            </w:r>
          </w:p>
        </w:tc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15 раз)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(не менее 25 раз)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Гибкость</w:t>
            </w: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Наклон вперед из положения сидя ноги врозь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Шпагат продольный или поперечный (сед с предельно разведенными ногами)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4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Подъем ноги, согнутой в колене, из положения стоя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Равновесие шпагатом с захватом (стойка на одной ноге, вторая максимально поднята с хватом одной рукой за голень поднятой ноги)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Техническое мастерство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Обязательная техническая программа</w:t>
            </w:r>
          </w:p>
        </w:tc>
      </w:tr>
      <w:tr w:rsidR="001708A4" w:rsidRPr="001708A4" w:rsidTr="004F6FFC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Спортивный разряд</w:t>
            </w:r>
          </w:p>
        </w:tc>
        <w:tc>
          <w:tcPr>
            <w:tcW w:w="7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8A4" w:rsidRPr="001708A4" w:rsidRDefault="001708A4" w:rsidP="001708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708A4">
              <w:rPr>
                <w:rFonts w:ascii="Times New Roman" w:eastAsia="Calibri" w:hAnsi="Times New Roman" w:cs="Times New Roman"/>
                <w:sz w:val="20"/>
                <w:szCs w:val="20"/>
              </w:rPr>
              <w:t>Кандидат в мастера спорта</w:t>
            </w:r>
          </w:p>
        </w:tc>
      </w:tr>
    </w:tbl>
    <w:p w:rsidR="001A5FDD" w:rsidRDefault="001A5FDD">
      <w:bookmarkStart w:id="6" w:name="_GoBack"/>
      <w:bookmarkEnd w:id="6"/>
    </w:p>
    <w:sectPr w:rsidR="001A5F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8A4"/>
    <w:rsid w:val="001708A4"/>
    <w:rsid w:val="001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D45EF7-4F45-4B6A-A48E-1914210F4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2020-09-10T07:17:00Z</dcterms:created>
  <dcterms:modified xsi:type="dcterms:W3CDTF">2020-09-10T07:19:00Z</dcterms:modified>
</cp:coreProperties>
</file>