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B2" w:rsidRDefault="00373CB2">
      <w:pPr>
        <w:jc w:val="both"/>
      </w:pPr>
    </w:p>
    <w:p w:rsidR="00373CB2" w:rsidRDefault="00373CB2">
      <w:pPr>
        <w:jc w:val="both"/>
      </w:pPr>
    </w:p>
    <w:p w:rsidR="00373CB2" w:rsidRDefault="00373CB2">
      <w:pPr>
        <w:jc w:val="both"/>
      </w:pPr>
    </w:p>
    <w:p w:rsidR="00373CB2" w:rsidRDefault="00373CB2">
      <w:pPr>
        <w:jc w:val="both"/>
      </w:pPr>
    </w:p>
    <w:p w:rsidR="00373CB2" w:rsidRDefault="00373CB2">
      <w:pPr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7"/>
        <w:gridCol w:w="236"/>
        <w:gridCol w:w="4868"/>
      </w:tblGrid>
      <w:tr w:rsidR="00373CB2">
        <w:trPr>
          <w:jc w:val="center"/>
        </w:trPr>
        <w:tc>
          <w:tcPr>
            <w:tcW w:w="5107" w:type="dxa"/>
          </w:tcPr>
          <w:p w:rsidR="00373CB2" w:rsidRDefault="00FB5700">
            <w:pPr>
              <w:rPr>
                <w:b/>
              </w:rPr>
            </w:pPr>
            <w:r>
              <w:rPr>
                <w:b/>
              </w:rPr>
              <w:t xml:space="preserve">         СОГЛАСОВАНО</w:t>
            </w:r>
          </w:p>
          <w:p w:rsidR="00373CB2" w:rsidRDefault="00FB5700">
            <w:r>
              <w:t>Председатель Ивановской</w:t>
            </w:r>
          </w:p>
          <w:p w:rsidR="00373CB2" w:rsidRDefault="00FB5700">
            <w:r>
              <w:t>региональной  спортивной общественной организации «Федерация конного спорта»</w:t>
            </w:r>
          </w:p>
          <w:p w:rsidR="00373CB2" w:rsidRDefault="00373CB2"/>
          <w:p w:rsidR="00373CB2" w:rsidRDefault="00FB5700">
            <w:r>
              <w:t>____________Е.В. Мунина</w:t>
            </w:r>
          </w:p>
          <w:p w:rsidR="00373CB2" w:rsidRDefault="00FB5700">
            <w:r>
              <w:t>«___»_______________ 2024 г.</w:t>
            </w:r>
          </w:p>
          <w:p w:rsidR="00373CB2" w:rsidRDefault="00373CB2">
            <w:pPr>
              <w:rPr>
                <w:rFonts w:ascii="Arial" w:hAnsi="Arial"/>
              </w:rPr>
            </w:pPr>
          </w:p>
        </w:tc>
        <w:tc>
          <w:tcPr>
            <w:tcW w:w="236" w:type="dxa"/>
          </w:tcPr>
          <w:p w:rsidR="00373CB2" w:rsidRDefault="00373CB2">
            <w:pPr>
              <w:rPr>
                <w:rFonts w:ascii="Arial" w:hAnsi="Arial"/>
              </w:rPr>
            </w:pPr>
          </w:p>
        </w:tc>
        <w:tc>
          <w:tcPr>
            <w:tcW w:w="4868" w:type="dxa"/>
          </w:tcPr>
          <w:p w:rsidR="00373CB2" w:rsidRDefault="00FB5700">
            <w:pPr>
              <w:rPr>
                <w:b/>
              </w:rPr>
            </w:pPr>
            <w:r>
              <w:rPr>
                <w:b/>
              </w:rPr>
              <w:t xml:space="preserve">               УТВЕРЖДАЮ</w:t>
            </w:r>
          </w:p>
          <w:p w:rsidR="00373CB2" w:rsidRDefault="00FB5700">
            <w:r>
              <w:t xml:space="preserve"> Председатель</w:t>
            </w:r>
            <w:r>
              <w:t xml:space="preserve"> комитета молодежной политики, физической культуры и спорта</w:t>
            </w:r>
          </w:p>
          <w:p w:rsidR="00373CB2" w:rsidRDefault="00FB5700">
            <w:r>
              <w:t>Администрации г. Иванова</w:t>
            </w:r>
          </w:p>
          <w:p w:rsidR="00373CB2" w:rsidRDefault="00373CB2"/>
          <w:p w:rsidR="00373CB2" w:rsidRDefault="00FB5700">
            <w:r>
              <w:t>________________И.А. Баранов</w:t>
            </w:r>
          </w:p>
          <w:p w:rsidR="00373CB2" w:rsidRDefault="00FB5700">
            <w:r>
              <w:t>«___»______________ 2024 г.</w:t>
            </w:r>
          </w:p>
          <w:p w:rsidR="00373CB2" w:rsidRDefault="00373CB2">
            <w:pPr>
              <w:rPr>
                <w:rFonts w:ascii="Arial" w:hAnsi="Arial"/>
              </w:rPr>
            </w:pPr>
          </w:p>
          <w:p w:rsidR="00373CB2" w:rsidRDefault="00373CB2">
            <w:pPr>
              <w:rPr>
                <w:rFonts w:ascii="Arial" w:hAnsi="Arial"/>
              </w:rPr>
            </w:pPr>
          </w:p>
          <w:p w:rsidR="00373CB2" w:rsidRDefault="00373CB2">
            <w:pPr>
              <w:rPr>
                <w:rFonts w:ascii="Arial" w:hAnsi="Arial"/>
              </w:rPr>
            </w:pPr>
          </w:p>
          <w:p w:rsidR="00373CB2" w:rsidRDefault="00373CB2">
            <w:pPr>
              <w:rPr>
                <w:rFonts w:ascii="Arial" w:hAnsi="Arial"/>
              </w:rPr>
            </w:pPr>
          </w:p>
        </w:tc>
      </w:tr>
    </w:tbl>
    <w:p w:rsidR="00373CB2" w:rsidRDefault="00FB570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ПОЛОЖЕНИЕ О  ПРОВЕДЕНИИ СОРЕВНОВАНИЙ</w:t>
      </w:r>
    </w:p>
    <w:p w:rsidR="00373CB2" w:rsidRDefault="00FB5700">
      <w:pPr>
        <w:jc w:val="center"/>
        <w:outlineLvl w:val="0"/>
        <w:rPr>
          <w:b/>
          <w:sz w:val="28"/>
        </w:rPr>
      </w:pPr>
      <w:r>
        <w:rPr>
          <w:b/>
          <w:i/>
          <w:sz w:val="28"/>
        </w:rPr>
        <w:t>Кубок города Иванова по конному спорту</w:t>
      </w:r>
    </w:p>
    <w:p w:rsidR="00373CB2" w:rsidRDefault="00373CB2">
      <w:pPr>
        <w:jc w:val="center"/>
        <w:outlineLvl w:val="0"/>
        <w:rPr>
          <w:b/>
          <w:sz w:val="28"/>
        </w:rPr>
      </w:pPr>
    </w:p>
    <w:p w:rsidR="00373CB2" w:rsidRDefault="00FB5700">
      <w:pPr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>I.</w:t>
      </w:r>
      <w:r>
        <w:rPr>
          <w:b/>
          <w:i/>
          <w:caps/>
        </w:rPr>
        <w:t xml:space="preserve"> цели и задачи проведения соревнований</w:t>
      </w:r>
      <w:r>
        <w:rPr>
          <w:b/>
        </w:rPr>
        <w:t xml:space="preserve">  </w:t>
      </w:r>
    </w:p>
    <w:p w:rsidR="00373CB2" w:rsidRDefault="00FB5700">
      <w:r>
        <w:t>- популяризация конного спорта;</w:t>
      </w:r>
    </w:p>
    <w:p w:rsidR="00373CB2" w:rsidRDefault="00FB5700">
      <w:r>
        <w:t>- выявление и привлечение организаций, предприятий и граждан, заинтересованных в развитии конного спорта;</w:t>
      </w:r>
    </w:p>
    <w:p w:rsidR="00373CB2" w:rsidRDefault="00FB5700">
      <w:r>
        <w:t>- выявление лучших спортсменов;</w:t>
      </w:r>
    </w:p>
    <w:p w:rsidR="00373CB2" w:rsidRDefault="00FB5700">
      <w:r>
        <w:t>- привлечение молодежи к конному спорту;</w:t>
      </w:r>
    </w:p>
    <w:p w:rsidR="00373CB2" w:rsidRDefault="00FB5700">
      <w:r>
        <w:t>- ор</w:t>
      </w:r>
      <w:r>
        <w:t>ганизация отдыха и досуга граждан в выходной день.</w:t>
      </w:r>
    </w:p>
    <w:p w:rsidR="00373CB2" w:rsidRDefault="00FB5700">
      <w:pPr>
        <w:spacing w:before="120" w:after="60"/>
        <w:outlineLvl w:val="0"/>
        <w:rPr>
          <w:b/>
          <w:i/>
          <w:caps/>
        </w:rPr>
      </w:pPr>
      <w:r>
        <w:rPr>
          <w:b/>
          <w:i/>
        </w:rPr>
        <w:t xml:space="preserve">II. </w:t>
      </w:r>
      <w:r>
        <w:rPr>
          <w:b/>
          <w:i/>
          <w:caps/>
        </w:rPr>
        <w:t xml:space="preserve"> место и сроки проведения</w:t>
      </w:r>
    </w:p>
    <w:p w:rsidR="00373CB2" w:rsidRDefault="00FB5700">
      <w:pPr>
        <w:jc w:val="both"/>
        <w:outlineLvl w:val="0"/>
      </w:pPr>
      <w:r>
        <w:t>Статус соревнований:          муниципальные</w:t>
      </w:r>
    </w:p>
    <w:p w:rsidR="00373CB2" w:rsidRDefault="00FB5700">
      <w:pPr>
        <w:jc w:val="both"/>
      </w:pPr>
      <w:r>
        <w:t>Категории соревнований:    открытые, личные</w:t>
      </w:r>
    </w:p>
    <w:p w:rsidR="00373CB2" w:rsidRDefault="00FB5700">
      <w:pPr>
        <w:jc w:val="both"/>
      </w:pPr>
      <w:r>
        <w:t>Сроки проведения:</w:t>
      </w:r>
      <w:r>
        <w:tab/>
      </w:r>
      <w:r>
        <w:tab/>
        <w:t xml:space="preserve">18 - 20 </w:t>
      </w:r>
      <w:r w:rsidR="00515F18">
        <w:t>октября</w:t>
      </w:r>
      <w:r>
        <w:t xml:space="preserve"> 2024 года</w:t>
      </w:r>
    </w:p>
    <w:p w:rsidR="00373CB2" w:rsidRDefault="00FB5700">
      <w:pPr>
        <w:jc w:val="both"/>
      </w:pPr>
      <w:r>
        <w:t>Место проведения:</w:t>
      </w:r>
      <w:r>
        <w:tab/>
      </w:r>
      <w:r>
        <w:tab/>
        <w:t>конноспортивный манеж МБ</w:t>
      </w:r>
      <w:r>
        <w:t xml:space="preserve">У ДО СШ № 11 по адресу: </w:t>
      </w:r>
    </w:p>
    <w:p w:rsidR="00373CB2" w:rsidRDefault="00FB5700">
      <w:pPr>
        <w:jc w:val="both"/>
      </w:pPr>
      <w:r>
        <w:t xml:space="preserve">                                                г.  Иваново, ул. Колотилова, д.41, тел. 303-384 </w:t>
      </w:r>
    </w:p>
    <w:p w:rsidR="00373CB2" w:rsidRDefault="00FB5700">
      <w:pPr>
        <w:spacing w:before="120" w:after="60"/>
        <w:rPr>
          <w:b/>
          <w:i/>
          <w:caps/>
        </w:rPr>
      </w:pPr>
      <w:r>
        <w:rPr>
          <w:b/>
          <w:i/>
          <w:caps/>
        </w:rPr>
        <w:t xml:space="preserve">III. Руководство проведением   СОРЕВНОВАНИЙ                                                                                 </w:t>
      </w:r>
      <w:r>
        <w:t xml:space="preserve">   </w:t>
      </w:r>
    </w:p>
    <w:p w:rsidR="00373CB2" w:rsidRDefault="00FB5700">
      <w:pPr>
        <w:jc w:val="both"/>
      </w:pPr>
      <w:r>
        <w:tab/>
        <w:t>Общее</w:t>
      </w:r>
      <w:r>
        <w:t xml:space="preserve"> руководство подготовкой и проведением соревнований осуществляется:</w:t>
      </w:r>
    </w:p>
    <w:p w:rsidR="00373CB2" w:rsidRDefault="00FB5700">
      <w:pPr>
        <w:jc w:val="both"/>
        <w:outlineLvl w:val="0"/>
      </w:pPr>
      <w:r>
        <w:t>1. Комитетом молодежной политики,  физической культуры и спорта Администрации г. Иванова.</w:t>
      </w:r>
    </w:p>
    <w:p w:rsidR="00373CB2" w:rsidRDefault="00FB5700">
      <w:pPr>
        <w:jc w:val="both"/>
      </w:pPr>
      <w:r>
        <w:t>2. Ивановской региональной  спортивной общественной организацией</w:t>
      </w:r>
      <w:r>
        <w:tab/>
        <w:t>«Федерацией конного спорта».</w:t>
      </w:r>
    </w:p>
    <w:p w:rsidR="00373CB2" w:rsidRDefault="00FB5700">
      <w:pPr>
        <w:jc w:val="both"/>
      </w:pPr>
      <w:r>
        <w:t xml:space="preserve">3. </w:t>
      </w:r>
      <w:r>
        <w:t>МБУ ДО СШ № 11.</w:t>
      </w:r>
    </w:p>
    <w:p w:rsidR="00373CB2" w:rsidRDefault="00FB5700">
      <w:pPr>
        <w:jc w:val="both"/>
      </w:pPr>
      <w:r>
        <w:t>4. Главной судейской коллегией.</w:t>
      </w:r>
    </w:p>
    <w:p w:rsidR="00373CB2" w:rsidRDefault="00FB5700">
      <w:pPr>
        <w:ind w:firstLine="567"/>
        <w:jc w:val="both"/>
      </w:pPr>
      <w:r>
        <w:t>Главная судейская коллегия оставляют за собой право вносить изменения в программу соревнований в случае непредвиденных обстоятельств.</w:t>
      </w:r>
    </w:p>
    <w:p w:rsidR="00373CB2" w:rsidRDefault="00373CB2">
      <w:pPr>
        <w:ind w:firstLine="567"/>
        <w:jc w:val="both"/>
      </w:pPr>
    </w:p>
    <w:p w:rsidR="00373CB2" w:rsidRDefault="00FB5700">
      <w:pPr>
        <w:jc w:val="both"/>
        <w:outlineLvl w:val="0"/>
        <w:rPr>
          <w:b/>
          <w:i/>
        </w:rPr>
      </w:pPr>
      <w:r>
        <w:rPr>
          <w:b/>
          <w:i/>
        </w:rPr>
        <w:t>IV. ГЛАВНАЯ СУДЕЙСКАЯ КОЛЛЕГИЯ И ОФИЦИАЛЬНЫЕ ЛИЦА</w:t>
      </w:r>
      <w:r>
        <w:rPr>
          <w:b/>
        </w:rPr>
        <w:t xml:space="preserve">                        </w:t>
      </w:r>
      <w:r>
        <w:rPr>
          <w:b/>
        </w:rPr>
        <w:t xml:space="preserve">                   </w:t>
      </w:r>
    </w:p>
    <w:p w:rsidR="00373CB2" w:rsidRDefault="00373CB2">
      <w:pPr>
        <w:pStyle w:val="formattext"/>
        <w:jc w:val="center"/>
        <w:rPr>
          <w:b/>
          <w:spacing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6660"/>
      </w:tblGrid>
      <w:tr w:rsidR="00373CB2">
        <w:trPr>
          <w:trHeight w:val="31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i/>
              </w:rPr>
            </w:pPr>
            <w:r>
              <w:rPr>
                <w:b/>
              </w:rPr>
              <w:t>Главный судья: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 w:rsidP="00515F18">
            <w:r>
              <w:t xml:space="preserve">Белкова Д.Е.                               </w:t>
            </w:r>
            <w:r>
              <w:t xml:space="preserve">/1 категория/           г. </w:t>
            </w:r>
            <w:r w:rsidR="00515F18">
              <w:t>Кострома</w:t>
            </w:r>
            <w:bookmarkStart w:id="0" w:name="_GoBack"/>
            <w:bookmarkEnd w:id="0"/>
          </w:p>
        </w:tc>
      </w:tr>
      <w:tr w:rsidR="00373CB2">
        <w:trPr>
          <w:trHeight w:val="180"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</w:rPr>
            </w:pPr>
            <w:r>
              <w:rPr>
                <w:b/>
              </w:rPr>
              <w:t>Судьи – члены ГСК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i/>
              </w:rPr>
            </w:pPr>
            <w:r>
              <w:t xml:space="preserve">Белкова Д.Е.                               </w:t>
            </w:r>
            <w:r>
              <w:t>/1 категория/           г. Кострома</w:t>
            </w:r>
          </w:p>
        </w:tc>
      </w:tr>
      <w:tr w:rsidR="00373CB2">
        <w:trPr>
          <w:trHeight w:val="255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 xml:space="preserve">Маляева Н.А.                             </w:t>
            </w:r>
            <w:r>
              <w:t>/2  категория /          г. Иваново</w:t>
            </w:r>
          </w:p>
        </w:tc>
      </w:tr>
      <w:tr w:rsidR="00373CB2">
        <w:trPr>
          <w:trHeight w:val="285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Петухов Н.В.</w:t>
            </w:r>
            <w:r>
              <w:t xml:space="preserve"> .                           /2  категория /          г. Иваново</w:t>
            </w:r>
          </w:p>
        </w:tc>
      </w:tr>
      <w:tr w:rsidR="00373CB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</w:rPr>
            </w:pPr>
            <w:r>
              <w:rPr>
                <w:b/>
              </w:rPr>
              <w:t>Шеф-стюард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tabs>
                <w:tab w:val="left" w:pos="5595"/>
              </w:tabs>
            </w:pPr>
            <w:r>
              <w:t>Петухов Н.В.</w:t>
            </w:r>
            <w:r>
              <w:t xml:space="preserve"> .                           /2  категория /          г. Иваново</w:t>
            </w:r>
          </w:p>
        </w:tc>
      </w:tr>
      <w:tr w:rsidR="00373CB2">
        <w:trPr>
          <w:trHeight w:val="28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</w:rPr>
            </w:pPr>
            <w:r>
              <w:rPr>
                <w:b/>
              </w:rPr>
              <w:t>Главный секретарь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tabs>
                <w:tab w:val="left" w:pos="5595"/>
              </w:tabs>
            </w:pPr>
            <w:r>
              <w:t>Петухова А.М.</w:t>
            </w:r>
            <w:r>
              <w:t xml:space="preserve">                                                             г. Иваново</w:t>
            </w:r>
          </w:p>
        </w:tc>
      </w:tr>
      <w:tr w:rsidR="00373CB2">
        <w:trPr>
          <w:trHeight w:val="26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</w:rPr>
            </w:pPr>
            <w:r>
              <w:rPr>
                <w:b/>
              </w:rPr>
              <w:t>Курс-дизайнер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tabs>
                <w:tab w:val="left" w:pos="5595"/>
              </w:tabs>
            </w:pPr>
            <w:r>
              <w:t>Петухов Н.В.                                                                г. Иваново</w:t>
            </w:r>
          </w:p>
        </w:tc>
      </w:tr>
      <w:tr w:rsidR="00373CB2">
        <w:trPr>
          <w:trHeight w:val="22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</w:rPr>
            </w:pPr>
            <w:r>
              <w:rPr>
                <w:b/>
              </w:rPr>
              <w:t>Ветеринарный врач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tabs>
                <w:tab w:val="left" w:pos="5670"/>
              </w:tabs>
            </w:pPr>
            <w:r>
              <w:t xml:space="preserve">Милованов В.О.                                                 </w:t>
            </w:r>
            <w:r>
              <w:t xml:space="preserve">          г. Иваново</w:t>
            </w:r>
          </w:p>
        </w:tc>
      </w:tr>
    </w:tbl>
    <w:p w:rsidR="00373CB2" w:rsidRDefault="00373CB2">
      <w:pPr>
        <w:jc w:val="both"/>
      </w:pPr>
    </w:p>
    <w:p w:rsidR="00373CB2" w:rsidRDefault="00FB5700">
      <w:pPr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>V. Общие условия</w:t>
      </w:r>
    </w:p>
    <w:p w:rsidR="00373CB2" w:rsidRDefault="00FB5700">
      <w:pPr>
        <w:jc w:val="both"/>
        <w:outlineLvl w:val="0"/>
        <w:rPr>
          <w:b/>
          <w:i/>
        </w:rPr>
      </w:pPr>
      <w:r>
        <w:rPr>
          <w:b/>
          <w:i/>
        </w:rPr>
        <w:t>Соревнования проводятся в соответствии с:</w:t>
      </w:r>
    </w:p>
    <w:p w:rsidR="00373CB2" w:rsidRDefault="00FB5700">
      <w:pPr>
        <w:widowControl w:val="0"/>
        <w:tabs>
          <w:tab w:val="left" w:pos="900"/>
        </w:tabs>
        <w:jc w:val="both"/>
      </w:pPr>
      <w:r>
        <w:t>-Федеральным законом от 04.12.2007 № 329-ФЗ «О физической культуре и спорте в Российской Федерации»;</w:t>
      </w:r>
    </w:p>
    <w:p w:rsidR="00373CB2" w:rsidRDefault="00FB5700">
      <w:pPr>
        <w:tabs>
          <w:tab w:val="left" w:pos="0"/>
          <w:tab w:val="left" w:pos="360"/>
          <w:tab w:val="left" w:pos="5103"/>
        </w:tabs>
        <w:jc w:val="both"/>
      </w:pPr>
      <w:r>
        <w:t xml:space="preserve">- Правилами вида спорта «конный спорт», утвержденными приказом </w:t>
      </w:r>
      <w:r>
        <w:t>Минспорттуризма России от 27.07.2011 № 818, в  действующей редакции Минспорта России;</w:t>
      </w:r>
    </w:p>
    <w:p w:rsidR="00373CB2" w:rsidRDefault="00FB5700">
      <w:pPr>
        <w:jc w:val="both"/>
      </w:pPr>
      <w:r>
        <w:t xml:space="preserve">- Правилами соревнований FEI по конкуру, 24-е изд., действ. с 01.01.2015; </w:t>
      </w:r>
    </w:p>
    <w:p w:rsidR="00373CB2" w:rsidRDefault="00FB5700">
      <w:pPr>
        <w:tabs>
          <w:tab w:val="left" w:pos="0"/>
          <w:tab w:val="left" w:pos="5103"/>
        </w:tabs>
        <w:jc w:val="both"/>
      </w:pPr>
      <w:r>
        <w:t>-Правилами соревнований FEI по выездке, 25-е издание, действующее с 01.01.2021;</w:t>
      </w:r>
    </w:p>
    <w:p w:rsidR="00373CB2" w:rsidRDefault="00FB5700">
      <w:pPr>
        <w:tabs>
          <w:tab w:val="left" w:pos="0"/>
          <w:tab w:val="left" w:pos="5103"/>
        </w:tabs>
        <w:jc w:val="both"/>
      </w:pPr>
      <w:r>
        <w:t>-Правилами соре</w:t>
      </w:r>
      <w:r>
        <w:t>внований FEI по конкуру, 26-е издание, действующее с 01.01.2021, с изменениями на 01.01.2019;</w:t>
      </w:r>
    </w:p>
    <w:p w:rsidR="00373CB2" w:rsidRDefault="00FB5700">
      <w:pPr>
        <w:widowControl w:val="0"/>
        <w:tabs>
          <w:tab w:val="left" w:pos="0"/>
          <w:tab w:val="left" w:pos="5103"/>
        </w:tabs>
        <w:jc w:val="both"/>
      </w:pPr>
      <w:r>
        <w:rPr>
          <w:i/>
        </w:rPr>
        <w:t>-</w:t>
      </w:r>
      <w:r>
        <w:t>Регламентом проведения соревнований по конкуру (преодоление препятствий) ФКСР от 12.04.2012;</w:t>
      </w:r>
    </w:p>
    <w:p w:rsidR="00373CB2" w:rsidRDefault="00FB5700">
      <w:r>
        <w:t>-  Ветеринарным регламентом ФКСР, действующим с дополнениями и измен</w:t>
      </w:r>
      <w:r>
        <w:t>ениями на 01.01.2015;</w:t>
      </w:r>
    </w:p>
    <w:p w:rsidR="00373CB2" w:rsidRDefault="00FB5700">
      <w:pPr>
        <w:tabs>
          <w:tab w:val="left" w:pos="0"/>
          <w:tab w:val="left" w:pos="5103"/>
        </w:tabs>
        <w:jc w:val="both"/>
      </w:pPr>
      <w:r>
        <w:t>-Правилами FEI по антидопинговому контролю и медикаментозному лечению лошадей (2-е издание, действующее с 01.01.2016);</w:t>
      </w:r>
    </w:p>
    <w:p w:rsidR="00373CB2" w:rsidRDefault="00FB5700">
      <w:pPr>
        <w:tabs>
          <w:tab w:val="left" w:pos="0"/>
        </w:tabs>
        <w:contextualSpacing/>
        <w:jc w:val="both"/>
      </w:pPr>
      <w:r>
        <w:t>-Всеми действующими поправками к указанным выше документам, принятыми в установленном порядке и опубликованными Фед</w:t>
      </w:r>
      <w:r>
        <w:t>ерацией конного спорта России (ФКСР);</w:t>
      </w:r>
    </w:p>
    <w:p w:rsidR="00373CB2" w:rsidRDefault="00FB5700">
      <w:r>
        <w:t>- Настоящим Положением о соревнованиях.</w:t>
      </w:r>
    </w:p>
    <w:p w:rsidR="00373CB2" w:rsidRDefault="00373CB2"/>
    <w:p w:rsidR="00373CB2" w:rsidRDefault="00FB5700">
      <w:pPr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>V1. ОбЕСПЕЧЕНИЕ БЕЗОПАСНОСТИ  УЧАСТНИКОВ И ЗРИТЕЛЕЙ,  МЕДИЦИНСКОЕ ОБЕСПЕЧЕНИЕ</w:t>
      </w:r>
    </w:p>
    <w:p w:rsidR="00373CB2" w:rsidRDefault="00FB5700">
      <w:pPr>
        <w:widowControl w:val="0"/>
        <w:ind w:firstLine="709"/>
        <w:jc w:val="both"/>
        <w:outlineLvl w:val="0"/>
      </w:pPr>
      <w:r>
        <w:t>Обеспечение безопасности участников соревнований и зрителей осуществляется в соответствии с постано</w:t>
      </w:r>
      <w:r>
        <w:t>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373CB2" w:rsidRDefault="00FB5700">
      <w:pPr>
        <w:ind w:firstLine="709"/>
        <w:jc w:val="both"/>
        <w:rPr>
          <w:b/>
        </w:rPr>
      </w:pPr>
      <w:r>
        <w:t>Оказание скорой медицинской помощи осуществляется в соответствии с приказом</w:t>
      </w:r>
      <w:r>
        <w:rPr>
          <w:b/>
        </w:rPr>
        <w:t xml:space="preserve"> </w:t>
      </w:r>
      <w:r>
        <w:t>Минздрава России</w:t>
      </w:r>
      <w:r>
        <w:t xml:space="preserve">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</w:t>
      </w:r>
      <w:r>
        <w:t>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</w:t>
      </w:r>
      <w:r>
        <w:t>инских заключений о допуске к участию физкультурных и спортивных мероприятиях».</w:t>
      </w:r>
    </w:p>
    <w:p w:rsidR="00373CB2" w:rsidRDefault="00FB5700">
      <w:pPr>
        <w:widowControl w:val="0"/>
        <w:ind w:firstLine="567"/>
        <w:jc w:val="both"/>
      </w:pPr>
      <w: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</w:t>
      </w:r>
      <w:r>
        <w:t>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</w:t>
      </w:r>
      <w:r>
        <w:t xml:space="preserve">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 </w:t>
      </w:r>
    </w:p>
    <w:p w:rsidR="00373CB2" w:rsidRDefault="00FB5700">
      <w:pPr>
        <w:widowControl w:val="0"/>
        <w:ind w:firstLine="567"/>
        <w:jc w:val="both"/>
      </w:pPr>
      <w:r>
        <w:t>Медицинский д</w:t>
      </w:r>
      <w:r>
        <w:t>опуск участников к спортивным соревнованиям осуществляются не ранее чем за 7 дней до участия в спортивных соревнованиях.</w:t>
      </w:r>
    </w:p>
    <w:p w:rsidR="00373CB2" w:rsidRDefault="00FB5700">
      <w:pPr>
        <w:widowControl w:val="0"/>
        <w:tabs>
          <w:tab w:val="left" w:pos="3780"/>
        </w:tabs>
        <w:ind w:firstLine="709"/>
        <w:jc w:val="both"/>
      </w:pPr>
      <w:r>
        <w:t>Соревнования проводятся с учетом Регламента по организации и проведению официальных физкультурных и спортивных мероприятий на территори</w:t>
      </w:r>
      <w:r>
        <w:t>и Российской Федерации в условиях сохранения рисков распространения COVID -19, утвержденного Минспортом от 31.07. 2020.</w:t>
      </w:r>
    </w:p>
    <w:p w:rsidR="00373CB2" w:rsidRDefault="00373CB2">
      <w:pPr>
        <w:widowControl w:val="0"/>
        <w:tabs>
          <w:tab w:val="left" w:pos="3780"/>
        </w:tabs>
        <w:ind w:firstLine="709"/>
        <w:jc w:val="both"/>
      </w:pPr>
    </w:p>
    <w:p w:rsidR="00373CB2" w:rsidRDefault="00FB5700">
      <w:pPr>
        <w:spacing w:before="120" w:after="60"/>
        <w:outlineLvl w:val="0"/>
        <w:rPr>
          <w:b/>
          <w:i/>
        </w:rPr>
      </w:pPr>
      <w:r>
        <w:rPr>
          <w:b/>
          <w:i/>
        </w:rPr>
        <w:t>VI1. ТЕХНИЧЕСКАИЕ УСЛОВИЯ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7560"/>
      </w:tblGrid>
      <w:tr w:rsidR="00373C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Соревнования проводятся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i/>
              </w:rPr>
            </w:pPr>
            <w:r>
              <w:rPr>
                <w:i/>
              </w:rPr>
              <w:t>В помещении (манеж)</w:t>
            </w:r>
          </w:p>
        </w:tc>
      </w:tr>
      <w:tr w:rsidR="00373CB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Тип грунта: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i/>
              </w:rPr>
            </w:pPr>
            <w:r>
              <w:rPr>
                <w:i/>
              </w:rPr>
              <w:t>Песок</w:t>
            </w:r>
          </w:p>
        </w:tc>
      </w:tr>
      <w:tr w:rsidR="00373CB2">
        <w:trPr>
          <w:trHeight w:val="21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Размеры боевого поля: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i/>
              </w:rPr>
            </w:pPr>
            <w:r>
              <w:rPr>
                <w:i/>
              </w:rPr>
              <w:t xml:space="preserve"> 60 х 20</w:t>
            </w:r>
          </w:p>
          <w:p w:rsidR="00373CB2" w:rsidRDefault="00FB5700">
            <w:pPr>
              <w:rPr>
                <w:i/>
              </w:rPr>
            </w:pPr>
            <w:r>
              <w:rPr>
                <w:i/>
              </w:rPr>
              <w:t xml:space="preserve">Разминка </w:t>
            </w:r>
            <w:r>
              <w:rPr>
                <w:i/>
              </w:rPr>
              <w:t xml:space="preserve">проводится на боевом поле,  предоставляется время 20 мин. </w:t>
            </w:r>
          </w:p>
        </w:tc>
      </w:tr>
    </w:tbl>
    <w:p w:rsidR="00373CB2" w:rsidRDefault="00373CB2">
      <w:pPr>
        <w:tabs>
          <w:tab w:val="left" w:pos="5103"/>
        </w:tabs>
        <w:jc w:val="both"/>
      </w:pPr>
    </w:p>
    <w:p w:rsidR="00373CB2" w:rsidRDefault="00373CB2">
      <w:pPr>
        <w:spacing w:before="120" w:after="60"/>
        <w:outlineLvl w:val="0"/>
        <w:rPr>
          <w:b/>
          <w:i/>
        </w:rPr>
      </w:pPr>
    </w:p>
    <w:p w:rsidR="00373CB2" w:rsidRDefault="00FB5700">
      <w:pPr>
        <w:spacing w:before="120" w:after="60"/>
        <w:outlineLvl w:val="0"/>
        <w:rPr>
          <w:b/>
          <w:i/>
        </w:rPr>
      </w:pPr>
      <w:r>
        <w:rPr>
          <w:b/>
          <w:i/>
        </w:rPr>
        <w:t>VII1. ПРИГЛАШЕНИЯ И ДОПУСК</w:t>
      </w:r>
    </w:p>
    <w:p w:rsidR="00373CB2" w:rsidRDefault="00FB5700">
      <w:pPr>
        <w:pStyle w:val="a9"/>
        <w:ind w:firstLine="567"/>
        <w:jc w:val="both"/>
      </w:pPr>
      <w:r>
        <w:t>Категории приглашенных участников: дети, юноши, начинающие всадники, спортсмены-любители.</w:t>
      </w:r>
    </w:p>
    <w:p w:rsidR="00373CB2" w:rsidRDefault="00FB5700">
      <w:pPr>
        <w:pStyle w:val="a9"/>
        <w:ind w:firstLine="567"/>
        <w:jc w:val="both"/>
      </w:pPr>
      <w:r>
        <w:t>Количество лошадей на одного всадника не ограничено.</w:t>
      </w:r>
    </w:p>
    <w:p w:rsidR="00373CB2" w:rsidRDefault="00373CB2">
      <w:pPr>
        <w:pStyle w:val="a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080"/>
      </w:tblGrid>
      <w:tr w:rsidR="00373CB2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Вид программы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Условия </w:t>
            </w:r>
            <w:r>
              <w:rPr>
                <w:b/>
                <w:i/>
              </w:rPr>
              <w:t>допуска</w:t>
            </w:r>
          </w:p>
        </w:tc>
      </w:tr>
      <w:tr w:rsidR="00373CB2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Предварительный приз Юноши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Всадники 14 лет и старше на лошадях 6 лет и старше.</w:t>
            </w:r>
          </w:p>
        </w:tc>
      </w:tr>
      <w:tr w:rsidR="00373CB2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Личный приз Юноши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Всадники 2010 – 2006 г.р. (14 – 18  лет) на лошадях 6 лет и старше.</w:t>
            </w:r>
          </w:p>
        </w:tc>
      </w:tr>
      <w:tr w:rsidR="00373CB2">
        <w:trPr>
          <w:trHeight w:val="164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Предварительный Приз «А». Дети, Предварительный Приз «Б» Дети.</w:t>
            </w:r>
          </w:p>
          <w:p w:rsidR="00373CB2" w:rsidRDefault="00FB5700">
            <w:r>
              <w:t>зачёт для детей</w:t>
            </w:r>
          </w:p>
          <w:p w:rsidR="00373CB2" w:rsidRDefault="00FB5700">
            <w:r>
              <w:t>зачёт общий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Всадники 2012 -2010  г.р. (12-14 лет) на лошадях 6 лет и старше.</w:t>
            </w:r>
          </w:p>
          <w:p w:rsidR="00373CB2" w:rsidRDefault="00FB5700">
            <w:r>
              <w:t>Всадники 2009 г.р. и старше (15 лет и старше),  на лошадях 6 лет и старше.</w:t>
            </w:r>
          </w:p>
          <w:p w:rsidR="00373CB2" w:rsidRDefault="00373CB2">
            <w:pPr>
              <w:jc w:val="both"/>
              <w:rPr>
                <w:i/>
              </w:rPr>
            </w:pPr>
          </w:p>
          <w:p w:rsidR="00373CB2" w:rsidRDefault="00FB5700">
            <w:pPr>
              <w:rPr>
                <w:i/>
              </w:rPr>
            </w:pPr>
            <w:r>
              <w:t xml:space="preserve"> </w:t>
            </w:r>
          </w:p>
        </w:tc>
      </w:tr>
      <w:tr w:rsidR="00373CB2">
        <w:trPr>
          <w:trHeight w:val="111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Тест для начинающих всадников</w:t>
            </w:r>
          </w:p>
          <w:p w:rsidR="00373CB2" w:rsidRDefault="00FB5700">
            <w:pPr>
              <w:rPr>
                <w:b/>
              </w:rPr>
            </w:pPr>
            <w:r>
              <w:t>зачёт для детей</w:t>
            </w:r>
          </w:p>
          <w:p w:rsidR="00373CB2" w:rsidRDefault="00FB5700">
            <w:r>
              <w:t>зачет общий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 xml:space="preserve">Всадники 2012 -2010   г.р. (12-14 лет) на </w:t>
            </w:r>
            <w:r>
              <w:t>лошадях 6 лет и старше.</w:t>
            </w:r>
          </w:p>
          <w:p w:rsidR="00373CB2" w:rsidRDefault="00FB5700">
            <w:r>
              <w:t>Всадники 2009 г.р. и старше (15 лет и старше),   не имеющие спортивного разряда, на лошадях 6 лет и старше.</w:t>
            </w:r>
          </w:p>
          <w:p w:rsidR="00373CB2" w:rsidRDefault="00373CB2"/>
        </w:tc>
      </w:tr>
      <w:tr w:rsidR="00373CB2">
        <w:trPr>
          <w:trHeight w:val="113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Конкур  </w:t>
            </w:r>
          </w:p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Маршрут 115 см</w:t>
            </w:r>
          </w:p>
          <w:p w:rsidR="00373CB2" w:rsidRDefault="00FB5700">
            <w:r>
              <w:t xml:space="preserve">зачет для юношей </w:t>
            </w:r>
          </w:p>
          <w:p w:rsidR="00373CB2" w:rsidRDefault="00FB5700">
            <w:r>
              <w:t>общий зачет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Всадники 2010 — 2006  г.р. (14-18 лет) на лошадях 6 лет и старше.</w:t>
            </w:r>
          </w:p>
          <w:p w:rsidR="00373CB2" w:rsidRDefault="00FB5700">
            <w:r>
              <w:t>Всадники 2006 г.р. и старше  (с 19 лет и старше) на лошадях 6 лет и старше</w:t>
            </w:r>
          </w:p>
        </w:tc>
      </w:tr>
      <w:tr w:rsidR="00373CB2">
        <w:trPr>
          <w:trHeight w:val="112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Маршрут 105 см</w:t>
            </w:r>
          </w:p>
          <w:p w:rsidR="00373CB2" w:rsidRDefault="00FB5700">
            <w:r>
              <w:t>зачет для детей</w:t>
            </w:r>
          </w:p>
          <w:p w:rsidR="00373CB2" w:rsidRDefault="00FB5700">
            <w:r>
              <w:t xml:space="preserve">зачет для юношей </w:t>
            </w:r>
          </w:p>
          <w:p w:rsidR="00373CB2" w:rsidRDefault="00FB5700">
            <w:r>
              <w:t>общий зачет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Всадники 2012 -2010   г.р. (12-14 лет) на лошадях 6 лет и старше.</w:t>
            </w:r>
          </w:p>
          <w:p w:rsidR="00373CB2" w:rsidRDefault="00FB5700">
            <w:r>
              <w:t>Всадники 2010 — 2006</w:t>
            </w:r>
            <w:r>
              <w:t xml:space="preserve">  г.р. (14-18 лет) на лошадях 6 лет и старше </w:t>
            </w:r>
          </w:p>
          <w:p w:rsidR="00373CB2" w:rsidRDefault="00FB5700">
            <w:r>
              <w:t>Всадники 2005 г.р. и старше  (с 19 лет и старше) на лошадях 6 лет и старше</w:t>
            </w:r>
          </w:p>
        </w:tc>
      </w:tr>
      <w:tr w:rsidR="00373CB2">
        <w:trPr>
          <w:trHeight w:val="112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Маршрут 95 см</w:t>
            </w:r>
          </w:p>
          <w:p w:rsidR="00373CB2" w:rsidRDefault="00FB5700">
            <w:r>
              <w:t>зачет для детей</w:t>
            </w:r>
          </w:p>
          <w:p w:rsidR="00373CB2" w:rsidRDefault="00FB5700">
            <w:r>
              <w:t xml:space="preserve">зачет для юношей </w:t>
            </w:r>
          </w:p>
          <w:p w:rsidR="00373CB2" w:rsidRDefault="00FB5700">
            <w:r>
              <w:t>общий зачет.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Всадники 2012 -2010   г.р. (12-14 лет) на лошадях 6 лет и старше.</w:t>
            </w:r>
          </w:p>
          <w:p w:rsidR="00373CB2" w:rsidRDefault="00FB5700">
            <w:r>
              <w:t xml:space="preserve">Всадники 2010 — 2006  г.р. (14-18 лет) на лошадях 6 лет и старше </w:t>
            </w:r>
          </w:p>
          <w:p w:rsidR="00373CB2" w:rsidRDefault="00FB5700">
            <w:r>
              <w:t>Всадники 2005 г.р. и старше  (с 19 лет и старше) на лошадях 6 лет и старше</w:t>
            </w:r>
          </w:p>
          <w:p w:rsidR="00373CB2" w:rsidRDefault="00373CB2"/>
        </w:tc>
      </w:tr>
      <w:tr w:rsidR="00373CB2">
        <w:trPr>
          <w:trHeight w:val="155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Маршрут 85 см</w:t>
            </w:r>
          </w:p>
          <w:p w:rsidR="00373CB2" w:rsidRDefault="00FB5700">
            <w:r>
              <w:t>зачет для детей</w:t>
            </w:r>
          </w:p>
          <w:p w:rsidR="00373CB2" w:rsidRDefault="00FB5700">
            <w:r>
              <w:t>общий зачет</w:t>
            </w:r>
          </w:p>
          <w:p w:rsidR="00373CB2" w:rsidRDefault="00FB5700">
            <w:r>
              <w:t>Зачет для юношей</w:t>
            </w:r>
          </w:p>
          <w:p w:rsidR="00373CB2" w:rsidRDefault="00FB5700">
            <w:r>
              <w:t>Зачет для лошадей 4-5 лет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 xml:space="preserve">Всадники 2012 -2010   г.р. </w:t>
            </w:r>
            <w:r>
              <w:t>(12-14 лет) на лошадях 6 лет и старше.</w:t>
            </w:r>
          </w:p>
          <w:p w:rsidR="00373CB2" w:rsidRDefault="00FB5700">
            <w:r>
              <w:t xml:space="preserve">Всадники 2010 — 2006  г.р. (14-18 лет) на лошадях 6 лет и старше </w:t>
            </w:r>
          </w:p>
          <w:p w:rsidR="00373CB2" w:rsidRDefault="00FB5700">
            <w:r>
              <w:t>Всадники 2005 г.р. и старше  (с 19 лет и старше) на лошадях 6 лет и старше</w:t>
            </w:r>
          </w:p>
          <w:p w:rsidR="00373CB2" w:rsidRDefault="00FB5700">
            <w:r>
              <w:t>Всадники 2008 г.р. и старше  (с 16 лет и старше) на лошадях 4-5 лет.</w:t>
            </w:r>
          </w:p>
        </w:tc>
      </w:tr>
      <w:tr w:rsidR="00373CB2">
        <w:trPr>
          <w:trHeight w:val="101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Маршру</w:t>
            </w:r>
            <w:r>
              <w:rPr>
                <w:b/>
                <w:i/>
              </w:rPr>
              <w:t>т 65 см</w:t>
            </w:r>
          </w:p>
          <w:p w:rsidR="00373CB2" w:rsidRDefault="00FB5700">
            <w:r>
              <w:t>зачет для детей</w:t>
            </w:r>
          </w:p>
          <w:p w:rsidR="00373CB2" w:rsidRDefault="00FB5700">
            <w:r>
              <w:t>общий зачет</w:t>
            </w:r>
          </w:p>
          <w:p w:rsidR="00373CB2" w:rsidRDefault="00FB5700">
            <w:r>
              <w:t>Зачет для юношей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t>Всадники 2012 -2010   г.р. (12-14 лет) на лошадях 6 лет и старше.</w:t>
            </w:r>
          </w:p>
          <w:p w:rsidR="00373CB2" w:rsidRDefault="00FB5700">
            <w:r>
              <w:t xml:space="preserve">Всадники 2010 — 2006  г.р. (14-18 лет) на лошадях 6 лет и старше </w:t>
            </w:r>
          </w:p>
          <w:p w:rsidR="00373CB2" w:rsidRDefault="00FB5700">
            <w:r>
              <w:t>Всадники 2005 г.р. и старше  (с 19 лет и старше) на лошадях 6 лет и ста</w:t>
            </w:r>
            <w:r>
              <w:t>рше</w:t>
            </w:r>
          </w:p>
        </w:tc>
      </w:tr>
      <w:tr w:rsidR="00373CB2">
        <w:trPr>
          <w:trHeight w:val="1527"/>
        </w:trPr>
        <w:tc>
          <w:tcPr>
            <w:tcW w:w="10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pStyle w:val="210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программе по </w:t>
            </w:r>
            <w:r>
              <w:rPr>
                <w:rFonts w:ascii="Times New Roman" w:hAnsi="Times New Roman"/>
                <w:b/>
                <w:sz w:val="24"/>
              </w:rPr>
              <w:t xml:space="preserve">Выездке </w:t>
            </w:r>
            <w:r>
              <w:rPr>
                <w:rFonts w:ascii="Times New Roman" w:hAnsi="Times New Roman"/>
                <w:sz w:val="24"/>
              </w:rPr>
              <w:t>разрешается участие на трензельной уздечке и с хлыстом</w:t>
            </w:r>
            <w:r>
              <w:rPr>
                <w:rFonts w:ascii="Times New Roman" w:hAnsi="Times New Roman"/>
                <w:sz w:val="24"/>
              </w:rPr>
              <w:t xml:space="preserve">, что будет засчитано как итог выступления, но без выполнения норм Единой всероссийской классификации (ЕВСК 2018-2021 гг.), необходимых для присвоения соответствующих спортивных разрядов и званий по виду спорта. </w:t>
            </w:r>
          </w:p>
          <w:p w:rsidR="00373CB2" w:rsidRDefault="00FB5700">
            <w:pPr>
              <w:pStyle w:val="210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соревнованиях использование шлема обязат</w:t>
            </w:r>
            <w:r>
              <w:rPr>
                <w:rFonts w:ascii="Times New Roman" w:hAnsi="Times New Roman"/>
                <w:sz w:val="24"/>
              </w:rPr>
              <w:t xml:space="preserve">ельно при любом перемещении лошади (во время тренировочной работы, разминки, выступлений и т.д.). За нарушение этого правила пара всадник-лошадь может быть исключена из соревнований. </w:t>
            </w:r>
          </w:p>
          <w:p w:rsidR="00373CB2" w:rsidRDefault="00373CB2">
            <w:pPr>
              <w:rPr>
                <w:i/>
              </w:rPr>
            </w:pPr>
          </w:p>
        </w:tc>
      </w:tr>
    </w:tbl>
    <w:p w:rsidR="00373CB2" w:rsidRDefault="00FB5700">
      <w:r>
        <w:t xml:space="preserve">  </w:t>
      </w:r>
    </w:p>
    <w:p w:rsidR="00373CB2" w:rsidRDefault="00373CB2"/>
    <w:p w:rsidR="00373CB2" w:rsidRDefault="00373CB2"/>
    <w:p w:rsidR="00373CB2" w:rsidRDefault="00373CB2"/>
    <w:p w:rsidR="00373CB2" w:rsidRDefault="00373CB2"/>
    <w:p w:rsidR="00373CB2" w:rsidRDefault="00373CB2"/>
    <w:p w:rsidR="00373CB2" w:rsidRDefault="00373CB2"/>
    <w:p w:rsidR="00373CB2" w:rsidRDefault="00373CB2">
      <w:pPr>
        <w:spacing w:before="120" w:after="60"/>
        <w:outlineLvl w:val="0"/>
        <w:rPr>
          <w:b/>
          <w:i/>
          <w:caps/>
        </w:rPr>
      </w:pPr>
    </w:p>
    <w:p w:rsidR="00373CB2" w:rsidRDefault="00FB5700">
      <w:pPr>
        <w:spacing w:before="120" w:after="60"/>
        <w:outlineLvl w:val="0"/>
        <w:rPr>
          <w:b/>
          <w:i/>
        </w:rPr>
      </w:pPr>
      <w:r>
        <w:rPr>
          <w:b/>
          <w:i/>
          <w:caps/>
        </w:rPr>
        <w:t xml:space="preserve">IX.  </w:t>
      </w:r>
      <w:r>
        <w:rPr>
          <w:b/>
          <w:i/>
        </w:rPr>
        <w:t>ПРОГРАММА СОРЕВНОВАНИЙ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080"/>
        <w:gridCol w:w="8460"/>
      </w:tblGrid>
      <w:tr w:rsidR="00373CB2">
        <w:trPr>
          <w:trHeight w:val="34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Дата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>
            <w:pPr>
              <w:rPr>
                <w:b/>
                <w:i/>
              </w:rPr>
            </w:pPr>
          </w:p>
        </w:tc>
      </w:tr>
      <w:tr w:rsidR="00373CB2">
        <w:trPr>
          <w:trHeight w:val="25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18.10.2024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08:00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Мандатная комиссия по выездке. Жеребьевка.</w:t>
            </w:r>
          </w:p>
        </w:tc>
      </w:tr>
      <w:tr w:rsidR="00373CB2">
        <w:trPr>
          <w:trHeight w:val="84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18.10.2024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08.30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pStyle w:val="25"/>
              <w:ind w:firstLine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Езда №1.</w:t>
            </w:r>
            <w:r>
              <w:rPr>
                <w:b/>
                <w:i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3"/>
              </w:rPr>
              <w:t>Тест для начинающих всадников.</w:t>
            </w:r>
          </w:p>
          <w:p w:rsidR="00373CB2" w:rsidRDefault="00FB5700">
            <w:pPr>
              <w:numPr>
                <w:ilvl w:val="0"/>
                <w:numId w:val="1"/>
              </w:numPr>
              <w:rPr>
                <w:b/>
                <w:i/>
                <w:u w:val="single"/>
              </w:rPr>
            </w:pPr>
            <w:r>
              <w:rPr>
                <w:i/>
              </w:rPr>
              <w:t xml:space="preserve">Зачет для детей 12- 14 лет </w:t>
            </w:r>
          </w:p>
          <w:p w:rsidR="00373CB2" w:rsidRDefault="00FB5700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Зачет общий</w:t>
            </w:r>
            <w:r>
              <w:t xml:space="preserve"> 15 лет и старше,   не имеющие спортивного разряда</w:t>
            </w:r>
          </w:p>
        </w:tc>
      </w:tr>
      <w:tr w:rsidR="00373CB2">
        <w:trPr>
          <w:trHeight w:val="21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>
            <w:pPr>
              <w:rPr>
                <w:b/>
                <w:i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>
            <w:pPr>
              <w:pStyle w:val="25"/>
              <w:ind w:firstLine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373CB2">
        <w:trPr>
          <w:trHeight w:val="21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19.10.2024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08.30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Езда № 2.  «Личный приз юноши  (ред. 2022 </w:t>
            </w:r>
            <w:r>
              <w:rPr>
                <w:b/>
                <w:i/>
              </w:rPr>
              <w:t>г.)</w:t>
            </w:r>
          </w:p>
          <w:p w:rsidR="00373CB2" w:rsidRDefault="00FB5700">
            <w:pPr>
              <w:numPr>
                <w:ilvl w:val="0"/>
                <w:numId w:val="2"/>
              </w:numPr>
              <w:rPr>
                <w:b/>
                <w:i/>
                <w:u w:val="single"/>
              </w:rPr>
            </w:pPr>
            <w:r>
              <w:rPr>
                <w:i/>
              </w:rPr>
              <w:t>Зачет для Юношей</w:t>
            </w:r>
          </w:p>
        </w:tc>
      </w:tr>
      <w:tr w:rsidR="00373CB2">
        <w:trPr>
          <w:trHeight w:val="21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19.10.2024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ХХХ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Езда № 3.  «Предварительный приз юноши  (ред. 2022 г.)</w:t>
            </w:r>
          </w:p>
          <w:p w:rsidR="00373CB2" w:rsidRDefault="00FB5700">
            <w:pPr>
              <w:rPr>
                <w:b/>
                <w:i/>
              </w:rPr>
            </w:pPr>
            <w:r>
              <w:rPr>
                <w:i/>
              </w:rPr>
              <w:t xml:space="preserve">                 1 . Зачет общий  15 лет и старше.</w:t>
            </w:r>
          </w:p>
        </w:tc>
      </w:tr>
      <w:tr w:rsidR="00373CB2">
        <w:trPr>
          <w:trHeight w:val="79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19.10.2024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ХХХ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Езда № 4.  «Предварительный приз А.  Дети» (ред. 2022 г.)</w:t>
            </w:r>
          </w:p>
          <w:p w:rsidR="00373CB2" w:rsidRDefault="00FB5700">
            <w:pPr>
              <w:numPr>
                <w:ilvl w:val="0"/>
                <w:numId w:val="2"/>
              </w:numPr>
              <w:rPr>
                <w:b/>
                <w:i/>
                <w:u w:val="single"/>
              </w:rPr>
            </w:pPr>
            <w:r>
              <w:rPr>
                <w:i/>
              </w:rPr>
              <w:t>Зачет для детей 12-14 лет.</w:t>
            </w:r>
          </w:p>
          <w:p w:rsidR="00373CB2" w:rsidRDefault="00FB5700">
            <w:pPr>
              <w:rPr>
                <w:b/>
                <w:i/>
              </w:rPr>
            </w:pPr>
            <w:r>
              <w:rPr>
                <w:i/>
              </w:rPr>
              <w:t xml:space="preserve">              2. Зачет общий  15 лет и старше.</w:t>
            </w:r>
          </w:p>
        </w:tc>
      </w:tr>
      <w:tr w:rsidR="00373CB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19.10.2024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ХХХ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Езда № 5.  «Предварительный приз Б.  Дети» (ред. 2022 г.)</w:t>
            </w:r>
          </w:p>
          <w:p w:rsidR="00373CB2" w:rsidRDefault="00FB5700">
            <w:pPr>
              <w:numPr>
                <w:ilvl w:val="0"/>
                <w:numId w:val="2"/>
              </w:numPr>
              <w:rPr>
                <w:b/>
                <w:i/>
                <w:u w:val="single"/>
              </w:rPr>
            </w:pPr>
            <w:r>
              <w:rPr>
                <w:i/>
              </w:rPr>
              <w:t>Зачет для детей 12-14 лет.</w:t>
            </w:r>
          </w:p>
          <w:p w:rsidR="00373CB2" w:rsidRDefault="00FB5700">
            <w:pPr>
              <w:ind w:left="870"/>
              <w:rPr>
                <w:i/>
              </w:rPr>
            </w:pPr>
            <w:r>
              <w:rPr>
                <w:i/>
              </w:rPr>
              <w:t xml:space="preserve"> 2. Зачет общий  15 лет и старше.</w:t>
            </w:r>
          </w:p>
        </w:tc>
      </w:tr>
      <w:tr w:rsidR="00373CB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>
            <w:pPr>
              <w:rPr>
                <w:b/>
                <w:i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373CB2">
            <w:pPr>
              <w:rPr>
                <w:b/>
                <w:i/>
              </w:rPr>
            </w:pPr>
          </w:p>
        </w:tc>
      </w:tr>
      <w:tr w:rsidR="00373CB2">
        <w:trPr>
          <w:trHeight w:val="22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20.10.2024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09.00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Мандатная комиссия  по конкуру. Жеребьевка.</w:t>
            </w:r>
          </w:p>
        </w:tc>
      </w:tr>
      <w:tr w:rsidR="00373CB2">
        <w:trPr>
          <w:trHeight w:val="49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20.10.2024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10.00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Маршрут № 1 –  115 см </w:t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b/>
                <w:i/>
              </w:rPr>
              <w:t>на чистоту и резвость, ст. 9.8.2.1, табл. В</w:t>
            </w:r>
          </w:p>
          <w:p w:rsidR="00373CB2" w:rsidRDefault="00FB5700">
            <w:pPr>
              <w:rPr>
                <w:i/>
              </w:rPr>
            </w:pPr>
            <w:r>
              <w:rPr>
                <w:b/>
                <w:i/>
              </w:rPr>
              <w:t xml:space="preserve">                  </w:t>
            </w:r>
            <w:r>
              <w:rPr>
                <w:i/>
              </w:rPr>
              <w:t>1.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Зачет для юношей 14-18 лет. Кубок.</w:t>
            </w:r>
          </w:p>
          <w:p w:rsidR="00373CB2" w:rsidRDefault="00FB5700">
            <w:pPr>
              <w:rPr>
                <w:b/>
                <w:i/>
              </w:rPr>
            </w:pPr>
            <w:r>
              <w:rPr>
                <w:i/>
              </w:rPr>
              <w:t xml:space="preserve">                  2. Зачет общий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19 лет и старше.</w:t>
            </w:r>
          </w:p>
        </w:tc>
      </w:tr>
      <w:tr w:rsidR="00373CB2">
        <w:trPr>
          <w:trHeight w:val="60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20.10.2024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ХХХ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Маршрут № 2 –  105 см</w:t>
            </w:r>
            <w:r>
              <w:rPr>
                <w:b/>
                <w:i/>
              </w:rPr>
              <w:t xml:space="preserve"> на чистоту и резвость, ст. 9.8.2.1, табл. В</w:t>
            </w:r>
          </w:p>
          <w:p w:rsidR="00373CB2" w:rsidRDefault="00FB5700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Зачет для детей 12-14 лет.    </w:t>
            </w:r>
          </w:p>
          <w:p w:rsidR="00373CB2" w:rsidRDefault="00FB5700">
            <w:pPr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Зачет для юношей    14-18 лет.  </w:t>
            </w:r>
          </w:p>
          <w:p w:rsidR="00373CB2" w:rsidRDefault="00FB5700">
            <w:pPr>
              <w:rPr>
                <w:i/>
              </w:rPr>
            </w:pPr>
            <w:r>
              <w:rPr>
                <w:i/>
              </w:rPr>
              <w:t xml:space="preserve">              3. Зачет общий</w:t>
            </w:r>
            <w:r>
              <w:rPr>
                <w:b/>
                <w:i/>
              </w:rPr>
              <w:t xml:space="preserve">  </w:t>
            </w:r>
            <w:r>
              <w:rPr>
                <w:i/>
              </w:rPr>
              <w:t>19 лет и старше.</w:t>
            </w:r>
          </w:p>
        </w:tc>
      </w:tr>
      <w:tr w:rsidR="00373CB2">
        <w:trPr>
          <w:trHeight w:val="67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20.10.2024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ХХХ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rFonts w:ascii="Arial" w:hAnsi="Arial"/>
                <w:sz w:val="28"/>
              </w:rPr>
            </w:pPr>
            <w:r>
              <w:rPr>
                <w:b/>
                <w:i/>
              </w:rPr>
              <w:t>Маршрут № 3 –  95 см на чистоту и резвость, ст. 9.8.2.1, табл. В</w:t>
            </w:r>
          </w:p>
          <w:p w:rsidR="00373CB2" w:rsidRDefault="00FB5700">
            <w:pPr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. Зачет для детей </w:t>
            </w:r>
            <w:r>
              <w:rPr>
                <w:i/>
              </w:rPr>
              <w:t xml:space="preserve">12-14 лет.  </w:t>
            </w:r>
          </w:p>
          <w:p w:rsidR="00373CB2" w:rsidRDefault="00FB5700">
            <w:pPr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Зачет для юношей  14-18 лет.  </w:t>
            </w:r>
          </w:p>
          <w:p w:rsidR="00373CB2" w:rsidRDefault="00FB5700">
            <w:pPr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Зачет общий</w:t>
            </w:r>
            <w:r>
              <w:rPr>
                <w:b/>
                <w:i/>
              </w:rPr>
              <w:t xml:space="preserve">  </w:t>
            </w:r>
            <w:r>
              <w:rPr>
                <w:i/>
              </w:rPr>
              <w:t>19 лет и старше.</w:t>
            </w:r>
          </w:p>
        </w:tc>
      </w:tr>
      <w:tr w:rsidR="00373CB2">
        <w:trPr>
          <w:trHeight w:val="7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20.10.2024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ХХХ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Маршрут № 4 –  85 см на чистоту и резвость, ст. 9.8.2.1, табл. В</w:t>
            </w:r>
          </w:p>
          <w:p w:rsidR="00373CB2" w:rsidRDefault="00FB5700">
            <w:pPr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 xml:space="preserve">. Зачет для детей 12-14 лет.  </w:t>
            </w:r>
          </w:p>
          <w:p w:rsidR="00373CB2" w:rsidRDefault="00FB5700">
            <w:pPr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 xml:space="preserve">Зачет для юношей  14-18 лет.  </w:t>
            </w:r>
          </w:p>
          <w:p w:rsidR="00373CB2" w:rsidRDefault="00FB5700">
            <w:pPr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Зачет общий</w:t>
            </w:r>
            <w:r>
              <w:rPr>
                <w:b/>
                <w:i/>
              </w:rPr>
              <w:t xml:space="preserve">  </w:t>
            </w:r>
            <w:r>
              <w:rPr>
                <w:i/>
              </w:rPr>
              <w:t>19 лет и старше</w:t>
            </w:r>
          </w:p>
        </w:tc>
      </w:tr>
      <w:tr w:rsidR="00373CB2">
        <w:trPr>
          <w:trHeight w:val="7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r>
              <w:rPr>
                <w:b/>
                <w:i/>
              </w:rPr>
              <w:t>20.10.2024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ХХХ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2" w:rsidRDefault="00FB5700">
            <w:pPr>
              <w:rPr>
                <w:b/>
                <w:i/>
              </w:rPr>
            </w:pPr>
            <w:r>
              <w:rPr>
                <w:b/>
                <w:i/>
              </w:rPr>
              <w:t>Маршрут № 5 –  65 см на чистоту и резвость, ст. 9.8.2.1, табл. В</w:t>
            </w:r>
          </w:p>
          <w:p w:rsidR="00373CB2" w:rsidRDefault="00FB5700">
            <w:pPr>
              <w:ind w:left="840"/>
              <w:rPr>
                <w:i/>
              </w:rPr>
            </w:pPr>
            <w:r>
              <w:rPr>
                <w:i/>
              </w:rPr>
              <w:t xml:space="preserve">1. Зачет для детей 12-14 лет.  </w:t>
            </w:r>
          </w:p>
          <w:p w:rsidR="00373CB2" w:rsidRDefault="00FB5700">
            <w:pPr>
              <w:ind w:left="840"/>
              <w:rPr>
                <w:i/>
              </w:rPr>
            </w:pPr>
            <w:r>
              <w:rPr>
                <w:i/>
              </w:rPr>
              <w:t xml:space="preserve">2. Зачет для юношей  14-18 лет.  </w:t>
            </w:r>
          </w:p>
          <w:p w:rsidR="00373CB2" w:rsidRDefault="00FB5700">
            <w:pPr>
              <w:ind w:left="840"/>
              <w:rPr>
                <w:i/>
              </w:rPr>
            </w:pPr>
            <w:r>
              <w:rPr>
                <w:i/>
              </w:rPr>
              <w:t>3. Зачет общий</w:t>
            </w:r>
            <w:r>
              <w:rPr>
                <w:b/>
                <w:i/>
              </w:rPr>
              <w:t xml:space="preserve">  </w:t>
            </w:r>
            <w:r>
              <w:rPr>
                <w:i/>
              </w:rPr>
              <w:t>19 лет и старше</w:t>
            </w:r>
          </w:p>
        </w:tc>
      </w:tr>
    </w:tbl>
    <w:p w:rsidR="00373CB2" w:rsidRDefault="00373CB2">
      <w:pPr>
        <w:jc w:val="center"/>
        <w:rPr>
          <w:b/>
        </w:rPr>
      </w:pPr>
    </w:p>
    <w:p w:rsidR="00373CB2" w:rsidRDefault="00FB5700">
      <w:pPr>
        <w:ind w:firstLine="567"/>
        <w:rPr>
          <w:b/>
        </w:rPr>
      </w:pPr>
      <w:r>
        <w:rPr>
          <w:b/>
        </w:rPr>
        <w:t>Время начала езды № 2, 3,   маршрута № 2,3,4,5</w:t>
      </w:r>
      <w:r>
        <w:rPr>
          <w:b/>
        </w:rPr>
        <w:t xml:space="preserve">  зависит от количества участников</w:t>
      </w:r>
    </w:p>
    <w:p w:rsidR="00373CB2" w:rsidRDefault="00373CB2">
      <w:pPr>
        <w:jc w:val="center"/>
        <w:rPr>
          <w:b/>
        </w:rPr>
      </w:pPr>
    </w:p>
    <w:p w:rsidR="00373CB2" w:rsidRDefault="00FB5700">
      <w:pPr>
        <w:tabs>
          <w:tab w:val="left" w:pos="567"/>
        </w:tabs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>X.  ЗАЯВКИ</w:t>
      </w:r>
    </w:p>
    <w:p w:rsidR="00373CB2" w:rsidRDefault="00FB5700">
      <w:pPr>
        <w:ind w:firstLine="567"/>
        <w:jc w:val="both"/>
        <w:rPr>
          <w:i/>
        </w:rPr>
      </w:pPr>
      <w:r>
        <w:t xml:space="preserve">Предварительные заявки  подаются до 15.10.2024 по e-mail: </w:t>
      </w:r>
      <w:hyperlink r:id="rId8" w:history="1">
        <w:r>
          <w:rPr>
            <w:rStyle w:val="af2"/>
            <w:i/>
          </w:rPr>
          <w:t>dush11iv@mail.ru</w:t>
        </w:r>
      </w:hyperlink>
    </w:p>
    <w:p w:rsidR="00373CB2" w:rsidRDefault="00FB5700">
      <w:pPr>
        <w:ind w:firstLine="567"/>
        <w:jc w:val="both"/>
      </w:pPr>
      <w:r>
        <w:t>до 15:00.</w:t>
      </w:r>
    </w:p>
    <w:p w:rsidR="00373CB2" w:rsidRDefault="00FB5700">
      <w:pPr>
        <w:pStyle w:val="25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Окончательные заявки и проверка документов -  на мандатной комиссии  по выездке 18.10</w:t>
      </w:r>
      <w:r>
        <w:rPr>
          <w:rFonts w:ascii="Times New Roman" w:hAnsi="Times New Roman"/>
          <w:sz w:val="24"/>
        </w:rPr>
        <w:t>.2024 в  08:00;  19.10.2024 в  08:00, на мандатной комиссии  по конкуру 20.10.2024 в  09:00.</w:t>
      </w:r>
    </w:p>
    <w:p w:rsidR="00373CB2" w:rsidRDefault="00FB5700">
      <w:pPr>
        <w:pStyle w:val="a9"/>
        <w:ind w:firstLine="567"/>
        <w:jc w:val="both"/>
        <w:rPr>
          <w:u w:val="single"/>
        </w:rPr>
      </w:pPr>
      <w:r>
        <w:rPr>
          <w:u w:val="single"/>
        </w:rPr>
        <w:t>Проверка документов осуществляется в день соревнований. Документы должны быть предоставлены до начала езды, конкура, в которых принимает участие спортсмен, в проти</w:t>
      </w:r>
      <w:r>
        <w:rPr>
          <w:u w:val="single"/>
        </w:rPr>
        <w:t>вном случае спортсмен не будет допущен до участия в соревнованиях.</w:t>
      </w:r>
    </w:p>
    <w:p w:rsidR="00373CB2" w:rsidRDefault="00373CB2">
      <w:pPr>
        <w:pStyle w:val="25"/>
        <w:ind w:firstLine="567"/>
        <w:rPr>
          <w:rFonts w:ascii="Times New Roman" w:hAnsi="Times New Roman"/>
          <w:sz w:val="24"/>
        </w:rPr>
      </w:pPr>
    </w:p>
    <w:p w:rsidR="00373CB2" w:rsidRDefault="00FB5700">
      <w:pPr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>X1.  Участие</w:t>
      </w:r>
    </w:p>
    <w:p w:rsidR="00373CB2" w:rsidRDefault="00FB5700">
      <w:pPr>
        <w:ind w:firstLine="709"/>
        <w:jc w:val="both"/>
      </w:pPr>
      <w:r>
        <w:t>Лица, не подавшие документы в мандатную комиссию, к участию в соревнованиях не допускаются.</w:t>
      </w:r>
    </w:p>
    <w:p w:rsidR="00373CB2" w:rsidRDefault="00FB5700">
      <w:pPr>
        <w:jc w:val="both"/>
      </w:pPr>
      <w:r>
        <w:tab/>
        <w:t>На мандатную комиссию должны быть представлены следующие документы:</w:t>
      </w:r>
    </w:p>
    <w:p w:rsidR="00373CB2" w:rsidRDefault="00FB5700">
      <w:pPr>
        <w:jc w:val="both"/>
      </w:pPr>
      <w:r>
        <w:t>- заявка по фо</w:t>
      </w:r>
      <w:r>
        <w:t>рме;</w:t>
      </w:r>
    </w:p>
    <w:p w:rsidR="00373CB2" w:rsidRDefault="00FB5700">
      <w:pPr>
        <w:jc w:val="both"/>
      </w:pPr>
      <w:r>
        <w:t>- паспорт(а) спортивной лошади ФКСР;</w:t>
      </w:r>
    </w:p>
    <w:p w:rsidR="00373CB2" w:rsidRDefault="00FB5700">
      <w:pPr>
        <w:jc w:val="both"/>
      </w:pPr>
      <w:r>
        <w:t>- список лошадей участника (ов);</w:t>
      </w:r>
    </w:p>
    <w:p w:rsidR="00373CB2" w:rsidRDefault="00FB5700">
      <w:pPr>
        <w:jc w:val="both"/>
      </w:pPr>
      <w:r>
        <w:t>- документ, подтверждающий уровень технической подготовленности спортсмена (зачетная книжка, удостоверение о спортивном разряде/звании);</w:t>
      </w:r>
    </w:p>
    <w:p w:rsidR="00373CB2" w:rsidRDefault="00FB5700">
      <w:pPr>
        <w:jc w:val="both"/>
      </w:pPr>
      <w:r>
        <w:t>- действующий медицинский допуск спортивного</w:t>
      </w:r>
      <w:r>
        <w:t xml:space="preserve"> диспансера (действителен 6 месяцев) или разовая спортивная справка на участие в соревнованиях (действительна 3 дня);</w:t>
      </w:r>
    </w:p>
    <w:p w:rsidR="00373CB2" w:rsidRDefault="00FB5700">
      <w:pPr>
        <w:jc w:val="both"/>
      </w:pPr>
      <w:r>
        <w:t>- для детей и юношей ксерокопии паспорта или свидетельства о рождении;</w:t>
      </w:r>
    </w:p>
    <w:p w:rsidR="00373CB2" w:rsidRDefault="00FB5700">
      <w:pPr>
        <w:tabs>
          <w:tab w:val="left" w:pos="5103"/>
        </w:tabs>
        <w:jc w:val="both"/>
      </w:pPr>
      <w:r>
        <w:t>- для спортсменов, которым на день проведения соревнования не испол</w:t>
      </w:r>
      <w:r>
        <w:t>нилось 18 лет, требуется нотариально заверенные:</w:t>
      </w:r>
    </w:p>
    <w:p w:rsidR="00373CB2" w:rsidRDefault="00FB5700">
      <w:pPr>
        <w:tabs>
          <w:tab w:val="left" w:pos="5103"/>
        </w:tabs>
        <w:jc w:val="both"/>
      </w:pPr>
      <w:r>
        <w:t xml:space="preserve"> а) разрешение от родителей или законного опекуна на участие в соревнованиях по конному спорту;</w:t>
      </w:r>
    </w:p>
    <w:p w:rsidR="00373CB2" w:rsidRDefault="00FB5700">
      <w:pPr>
        <w:tabs>
          <w:tab w:val="left" w:pos="5103"/>
        </w:tabs>
        <w:jc w:val="both"/>
      </w:pPr>
      <w:r>
        <w:t>б) доверенность (заявление) тренеру от родителей или законного опекуна на право действовать от их имени.</w:t>
      </w:r>
    </w:p>
    <w:p w:rsidR="00373CB2" w:rsidRDefault="00FB5700">
      <w:pPr>
        <w:tabs>
          <w:tab w:val="left" w:pos="5103"/>
        </w:tabs>
        <w:jc w:val="both"/>
        <w:rPr>
          <w:b/>
        </w:rPr>
      </w:pPr>
      <w:r>
        <w:rPr>
          <w:rStyle w:val="af"/>
          <w:b w:val="0"/>
        </w:rPr>
        <w:t xml:space="preserve">В </w:t>
      </w:r>
      <w:r>
        <w:rPr>
          <w:rStyle w:val="af"/>
          <w:b w:val="0"/>
        </w:rPr>
        <w:t>противном случае всадники не будут допущены к участию в соревнованиях.</w:t>
      </w:r>
    </w:p>
    <w:p w:rsidR="00373CB2" w:rsidRDefault="00FB5700">
      <w:pPr>
        <w:ind w:firstLine="567"/>
        <w:contextualSpacing/>
        <w:jc w:val="both"/>
      </w:pPr>
      <w:r>
        <w:t xml:space="preserve"> Ветеринарному врачу соревнований при въезде на территорию проведения соревнований предоставляется ветеринарное свидетельство (сертификат).</w:t>
      </w:r>
    </w:p>
    <w:p w:rsidR="00373CB2" w:rsidRDefault="00373CB2">
      <w:pPr>
        <w:jc w:val="both"/>
      </w:pPr>
    </w:p>
    <w:p w:rsidR="00373CB2" w:rsidRDefault="00FB5700">
      <w:pPr>
        <w:spacing w:before="120" w:after="60"/>
        <w:ind w:left="142"/>
        <w:rPr>
          <w:b/>
          <w:i/>
          <w:caps/>
        </w:rPr>
      </w:pPr>
      <w:r>
        <w:rPr>
          <w:b/>
          <w:i/>
        </w:rPr>
        <w:t>XI1.</w:t>
      </w:r>
      <w:r>
        <w:rPr>
          <w:b/>
          <w:i/>
        </w:rPr>
        <w:tab/>
      </w:r>
      <w:r>
        <w:rPr>
          <w:b/>
          <w:i/>
          <w:caps/>
        </w:rPr>
        <w:t>Определение победителей</w:t>
      </w:r>
    </w:p>
    <w:p w:rsidR="00373CB2" w:rsidRDefault="00FB5700">
      <w:pPr>
        <w:ind w:firstLine="709"/>
        <w:jc w:val="both"/>
      </w:pPr>
      <w:r>
        <w:t>Победители и пр</w:t>
      </w:r>
      <w:r>
        <w:t>изеры определяются в каждом виде программы соревнований, в каждом зачете в соответствии с правилами по конному спорту. В случае, если в зачете будут заявлены менее 3-х спортивных пар, то оргкомитет может их объединить в «Общий зачет» для всех категорий уча</w:t>
      </w:r>
      <w:r>
        <w:t>стников в программах по выездке и конкуру.</w:t>
      </w:r>
    </w:p>
    <w:p w:rsidR="00373CB2" w:rsidRDefault="00373CB2">
      <w:pPr>
        <w:ind w:firstLine="709"/>
        <w:jc w:val="both"/>
        <w:rPr>
          <w:b/>
        </w:rPr>
      </w:pPr>
    </w:p>
    <w:p w:rsidR="00373CB2" w:rsidRDefault="00FB5700">
      <w:pPr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>XII1. Награждение</w:t>
      </w:r>
    </w:p>
    <w:p w:rsidR="00373CB2" w:rsidRDefault="00FB5700">
      <w:pPr>
        <w:tabs>
          <w:tab w:val="left" w:pos="5103"/>
        </w:tabs>
        <w:ind w:firstLine="709"/>
        <w:jc w:val="both"/>
      </w:pPr>
      <w:r>
        <w:t xml:space="preserve">Победители награждаются кубками, медалями, дипломами комитета молодежной политики, физической культуры и спорта Администрации г. Иванова. </w:t>
      </w:r>
    </w:p>
    <w:p w:rsidR="00373CB2" w:rsidRDefault="00FB5700">
      <w:pPr>
        <w:tabs>
          <w:tab w:val="left" w:pos="5103"/>
        </w:tabs>
        <w:ind w:firstLine="709"/>
        <w:jc w:val="both"/>
      </w:pPr>
      <w:r>
        <w:t xml:space="preserve">В случае если в соревновании участвует 2 пары, то приз </w:t>
      </w:r>
      <w:r>
        <w:t>вручается только за первое место.</w:t>
      </w:r>
      <w:r>
        <w:rPr>
          <w:rFonts w:ascii="Arial" w:hAnsi="Arial"/>
          <w:b/>
          <w:sz w:val="32"/>
        </w:rPr>
        <w:t xml:space="preserve"> </w:t>
      </w:r>
      <w:r>
        <w:t>Награждение победителей и призеров производится по окончанию соревнований в пешем строю.</w:t>
      </w:r>
    </w:p>
    <w:p w:rsidR="00373CB2" w:rsidRDefault="00FB5700">
      <w:pPr>
        <w:tabs>
          <w:tab w:val="left" w:pos="5103"/>
        </w:tabs>
        <w:jc w:val="both"/>
      </w:pPr>
      <w:r>
        <w:t xml:space="preserve">           Оргкомитет оставляет за собой право объединять зачеты. </w:t>
      </w:r>
    </w:p>
    <w:p w:rsidR="00373CB2" w:rsidRDefault="00FB5700">
      <w:pPr>
        <w:tabs>
          <w:tab w:val="left" w:pos="567"/>
        </w:tabs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 xml:space="preserve"> XIV. ветеринарные аспекты</w:t>
      </w:r>
    </w:p>
    <w:p w:rsidR="00373CB2" w:rsidRDefault="00FB5700">
      <w:pPr>
        <w:pStyle w:val="a9"/>
        <w:ind w:firstLine="502"/>
        <w:jc w:val="both"/>
      </w:pPr>
      <w:r>
        <w:t xml:space="preserve">Состояние здоровья лошадей должно быть </w:t>
      </w:r>
      <w:r>
        <w:t>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</w:t>
      </w:r>
    </w:p>
    <w:p w:rsidR="00373CB2" w:rsidRDefault="00FB5700">
      <w:pPr>
        <w:ind w:firstLine="502"/>
        <w:jc w:val="both"/>
      </w:pPr>
      <w:r>
        <w:t>Ветеринарная выводка заменяется ветеринарным осмотром по при</w:t>
      </w:r>
      <w:r>
        <w:t>бытии.</w:t>
      </w:r>
    </w:p>
    <w:p w:rsidR="00373CB2" w:rsidRDefault="00FB5700">
      <w:pPr>
        <w:tabs>
          <w:tab w:val="left" w:pos="567"/>
        </w:tabs>
        <w:spacing w:before="120" w:after="60"/>
        <w:outlineLvl w:val="0"/>
      </w:pPr>
      <w:r>
        <w:rPr>
          <w:b/>
          <w:i/>
          <w:caps/>
        </w:rPr>
        <w:t>XV1. Страхование</w:t>
      </w:r>
    </w:p>
    <w:p w:rsidR="00373CB2" w:rsidRDefault="00FB5700">
      <w:pPr>
        <w:ind w:firstLine="502"/>
        <w:jc w:val="both"/>
      </w:pPr>
      <w:r>
        <w:t>Участие спортсменов в соревнованиях осуществляется только при наличии у них договора (оригинала)  о страховании от несчастных случаев, жизни и здоровья, которые предоставляются в мандатную комиссию на каждого участника соревнований.</w:t>
      </w:r>
    </w:p>
    <w:p w:rsidR="00373CB2" w:rsidRDefault="00FB5700">
      <w:pPr>
        <w:ind w:firstLine="567"/>
        <w:jc w:val="both"/>
      </w:pPr>
      <w:r>
        <w:t>Все владельцы лошадей и участники соревнований лично отвечают за ущерб, причиненный третьему лицу, им самим, его служащим, его представителем или лошадью, настоятельно рекомендуется каждому участнику и владельцу лошади иметь во время соревнований при себе</w:t>
      </w:r>
      <w:r>
        <w:t xml:space="preserve"> действующий страховой полис о договоре страхования гражданской ответственности.</w:t>
      </w:r>
    </w:p>
    <w:p w:rsidR="00373CB2" w:rsidRDefault="00FB5700">
      <w:pPr>
        <w:ind w:firstLine="567"/>
        <w:jc w:val="both"/>
      </w:pPr>
      <w:r>
        <w:t>Организационный комитет не отвечает за ущерб, причиненный участникам соревнований, коноводам или лошадям в результате их болезни, травмы, кражи, аварии, пожара и т.</w:t>
      </w:r>
    </w:p>
    <w:p w:rsidR="00373CB2" w:rsidRDefault="00373CB2">
      <w:pPr>
        <w:ind w:firstLine="567"/>
        <w:jc w:val="both"/>
      </w:pPr>
    </w:p>
    <w:p w:rsidR="00373CB2" w:rsidRDefault="00FB5700">
      <w:pPr>
        <w:tabs>
          <w:tab w:val="left" w:pos="567"/>
        </w:tabs>
        <w:spacing w:before="120" w:after="60"/>
        <w:outlineLvl w:val="0"/>
      </w:pPr>
      <w:r>
        <w:rPr>
          <w:b/>
          <w:i/>
          <w:caps/>
        </w:rPr>
        <w:t xml:space="preserve">XV11. </w:t>
      </w:r>
      <w:r>
        <w:rPr>
          <w:b/>
          <w:i/>
        </w:rPr>
        <w:t>МЕРЫ, НАПРАВЛЕННЫЕ НА ПРЕДУПРЕЖДЕНИЕ РАСПРОСТРАНЕНИЯ COVID-19 ПРИ ОРГАНИЗАЦИИ И ПРОВЕДЕНИИ СОРЕВНОВАНИЙ</w:t>
      </w:r>
    </w:p>
    <w:p w:rsidR="00373CB2" w:rsidRDefault="00FB5700">
      <w:pPr>
        <w:pStyle w:val="a9"/>
        <w:jc w:val="both"/>
      </w:pPr>
      <w:r>
        <w:lastRenderedPageBreak/>
        <w:t>- Организовать среди участников и персонала термометрию с использованием бесконтактных термометров.</w:t>
      </w:r>
    </w:p>
    <w:p w:rsidR="00373CB2" w:rsidRDefault="00FB5700">
      <w:pPr>
        <w:pStyle w:val="a9"/>
        <w:jc w:val="both"/>
      </w:pPr>
      <w:r>
        <w:t>- Обеспечить условия для гигиенической обработки рук</w:t>
      </w:r>
      <w:r>
        <w:t xml:space="preserve"> с применением кожных антисептиков в местах проведения Соревнований.</w:t>
      </w:r>
    </w:p>
    <w:p w:rsidR="00373CB2" w:rsidRDefault="00FB5700">
      <w:pPr>
        <w:pStyle w:val="a9"/>
        <w:jc w:val="both"/>
      </w:pPr>
      <w:r>
        <w:t>- Обязать участников и обслуживающий персонал Соревнований использовать средства индивидуальной защиты (маски), за исключением участников в момент соревнований ( на манеже, на коне).</w:t>
      </w:r>
    </w:p>
    <w:p w:rsidR="00373CB2" w:rsidRDefault="00FB5700">
      <w:pPr>
        <w:pStyle w:val="a9"/>
        <w:jc w:val="both"/>
      </w:pPr>
      <w:r>
        <w:t xml:space="preserve">- </w:t>
      </w:r>
      <w:r>
        <w:t>Обеспечить соблюдение социальной дистанции и исключить массовое скопление людей во время проведения церемонии открытия и закрытия Соревнований,</w:t>
      </w:r>
    </w:p>
    <w:p w:rsidR="00373CB2" w:rsidRDefault="00FB5700">
      <w:pPr>
        <w:pStyle w:val="a9"/>
        <w:jc w:val="both"/>
      </w:pPr>
      <w:r>
        <w:t xml:space="preserve">-Исключить личное участие спортсменов, тренеров и судей  интервью, встречах со СМИ, иных активностях с массовым </w:t>
      </w:r>
      <w:r>
        <w:t>пребыванием людей.</w:t>
      </w:r>
    </w:p>
    <w:p w:rsidR="00373CB2" w:rsidRDefault="00FB5700">
      <w:pPr>
        <w:pStyle w:val="a9"/>
        <w:jc w:val="both"/>
      </w:pPr>
      <w:r>
        <w:t>-Проводить награждение без тактильных контактов с соблюдением социальной дистанции.</w:t>
      </w:r>
    </w:p>
    <w:p w:rsidR="00373CB2" w:rsidRDefault="00FB5700">
      <w:pPr>
        <w:pStyle w:val="a9"/>
        <w:jc w:val="both"/>
      </w:pPr>
      <w:r>
        <w:t>- Организовать работу комиссии по допуску участников с учетом санитарно-гигиенических требований и необходимого временного интервала.</w:t>
      </w:r>
    </w:p>
    <w:p w:rsidR="00373CB2" w:rsidRDefault="00FB5700">
      <w:pPr>
        <w:pStyle w:val="a9"/>
        <w:jc w:val="both"/>
      </w:pPr>
      <w:r>
        <w:t xml:space="preserve">- Обеспечить места </w:t>
      </w:r>
      <w:r>
        <w:t>раздевалок средствами индивидуальной защиты, кожными антисептиками,  нанести отметки для соблюдения социальной дистанции.</w:t>
      </w:r>
    </w:p>
    <w:p w:rsidR="00373CB2" w:rsidRDefault="00FB5700">
      <w:pPr>
        <w:pStyle w:val="a9"/>
        <w:jc w:val="both"/>
      </w:pPr>
      <w:r>
        <w:t xml:space="preserve">- Проводить на объекте спорта дезинфекционную обработку каждые 2 часа раздевалок, туалетных комнат, контактных поверхностей (поручни, </w:t>
      </w:r>
      <w:r>
        <w:t>ручки дверей, перила и др.) с применением дезинфицирующих средств, активных в отношении вирусов.</w:t>
      </w:r>
    </w:p>
    <w:p w:rsidR="00373CB2" w:rsidRDefault="00FB5700">
      <w:pPr>
        <w:pStyle w:val="a9"/>
        <w:jc w:val="both"/>
      </w:pPr>
      <w:r>
        <w:t>-  Соревнования проводятся без присутствия зрителей.</w:t>
      </w:r>
    </w:p>
    <w:p w:rsidR="00373CB2" w:rsidRDefault="00373CB2">
      <w:pPr>
        <w:pStyle w:val="a9"/>
        <w:jc w:val="both"/>
        <w:rPr>
          <w:b/>
          <w:sz w:val="28"/>
        </w:rPr>
      </w:pPr>
    </w:p>
    <w:p w:rsidR="00373CB2" w:rsidRDefault="00FB5700">
      <w:pPr>
        <w:tabs>
          <w:tab w:val="left" w:pos="567"/>
        </w:tabs>
        <w:spacing w:before="120" w:after="60"/>
        <w:outlineLvl w:val="0"/>
        <w:rPr>
          <w:b/>
          <w:i/>
          <w:caps/>
        </w:rPr>
      </w:pPr>
      <w:r>
        <w:rPr>
          <w:b/>
          <w:i/>
          <w:caps/>
        </w:rPr>
        <w:t>XVI11.РАЗМЕЩЕНИЕ</w:t>
      </w:r>
    </w:p>
    <w:p w:rsidR="00373CB2" w:rsidRDefault="00FB5700">
      <w:r>
        <w:rPr>
          <w:b/>
          <w:sz w:val="28"/>
        </w:rPr>
        <w:tab/>
      </w:r>
      <w:r>
        <w:t xml:space="preserve">Участники: </w:t>
      </w:r>
    </w:p>
    <w:p w:rsidR="00373CB2" w:rsidRDefault="00FB5700">
      <w:r>
        <w:tab/>
        <w:t>1. Список гостиниц для бронирования мест</w:t>
      </w:r>
    </w:p>
    <w:p w:rsidR="00373CB2" w:rsidRDefault="00FB5700">
      <w:r>
        <w:t>г. Иваново, ул. Карла Маркса д.46</w:t>
      </w:r>
      <w:r>
        <w:t>, гостиница «Иваново», стоимость от 890 руб., телефон администратора: (4932) 37-65-45.</w:t>
      </w:r>
    </w:p>
    <w:p w:rsidR="00373CB2" w:rsidRDefault="00FB5700">
      <w:r>
        <w:t>г. Иваново, пр. Ленина, 64, гостиница «Вознесенская», стоимость от 990 руб., телефон администратора: (4932) 37-25-47.</w:t>
      </w:r>
    </w:p>
    <w:p w:rsidR="00373CB2" w:rsidRDefault="00FB5700">
      <w:r>
        <w:tab/>
        <w:t xml:space="preserve">2. Лошади: </w:t>
      </w:r>
    </w:p>
    <w:p w:rsidR="00373CB2" w:rsidRDefault="00FB5700">
      <w:r>
        <w:tab/>
        <w:t xml:space="preserve">Бронирование денников осуществляется </w:t>
      </w:r>
      <w:r>
        <w:t>в предварительной заявке с указанием: клички, пола, масти лошади(-ей), ориентировочной даты и времени приезда и отъезда лошади(-ей),  контактным телефоном заинтересованного лица.</w:t>
      </w:r>
      <w:r>
        <w:rPr>
          <w:rFonts w:ascii="Bookman Old Style" w:hAnsi="Bookman Old Style"/>
          <w:sz w:val="22"/>
        </w:rPr>
        <w:t xml:space="preserve"> </w:t>
      </w:r>
      <w:r>
        <w:t>В случае если заявка не была подана, размещение не гарантируется.</w:t>
      </w:r>
    </w:p>
    <w:p w:rsidR="00373CB2" w:rsidRDefault="00373CB2"/>
    <w:p w:rsidR="00373CB2" w:rsidRDefault="00373CB2">
      <w:pPr>
        <w:rPr>
          <w:sz w:val="28"/>
        </w:rPr>
      </w:pPr>
    </w:p>
    <w:p w:rsidR="00373CB2" w:rsidRDefault="00FB5700">
      <w:pPr>
        <w:jc w:val="center"/>
      </w:pPr>
      <w:r>
        <w:t>Настоящее</w:t>
      </w:r>
      <w:r>
        <w:t xml:space="preserve"> положение является официальным вызовом на соревнования</w:t>
      </w: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jc w:val="center"/>
        <w:outlineLvl w:val="0"/>
      </w:pPr>
    </w:p>
    <w:p w:rsidR="00373CB2" w:rsidRDefault="00373CB2">
      <w:pPr>
        <w:outlineLvl w:val="0"/>
      </w:pPr>
    </w:p>
    <w:sectPr w:rsidR="00373CB2">
      <w:footerReference w:type="even" r:id="rId9"/>
      <w:footerReference w:type="default" r:id="rId10"/>
      <w:pgSz w:w="11906" w:h="16838"/>
      <w:pgMar w:top="284" w:right="424" w:bottom="23" w:left="62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00" w:rsidRDefault="00FB5700">
      <w:r>
        <w:separator/>
      </w:r>
    </w:p>
  </w:endnote>
  <w:endnote w:type="continuationSeparator" w:id="0">
    <w:p w:rsidR="00FB5700" w:rsidRDefault="00FB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B2" w:rsidRDefault="00FB57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3CB2" w:rsidRDefault="00FB5700">
                          <w:pPr>
                            <w:pStyle w:val="a5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 xml:space="preserve"> 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B2" w:rsidRDefault="00FB57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908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3CB2" w:rsidRDefault="00FB5700">
                          <w:pPr>
                            <w:pStyle w:val="a5"/>
                            <w:rPr>
                              <w:rStyle w:val="af3"/>
                              <w:b/>
                              <w:i/>
                            </w:rPr>
                          </w:pPr>
                          <w:r>
                            <w:rPr>
                              <w:rStyle w:val="af3"/>
                              <w:b/>
                              <w:i/>
                            </w:rPr>
                            <w:t xml:space="preserve">Стр. </w:t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instrText xml:space="preserve">PAGE </w:instrText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fldChar w:fldCharType="separate"/>
                          </w:r>
                          <w:r w:rsidR="00515F18">
                            <w:rPr>
                              <w:rStyle w:val="af3"/>
                              <w:b/>
                              <w:i/>
                              <w:noProof/>
                            </w:rPr>
                            <w:t>2</w:t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fldChar w:fldCharType="end"/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t xml:space="preserve"> из </w:t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instrText xml:space="preserve">NUMPAGES </w:instrText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fldChar w:fldCharType="separate"/>
                          </w:r>
                          <w:r w:rsidR="00515F18">
                            <w:rPr>
                              <w:rStyle w:val="af3"/>
                              <w:b/>
                              <w:i/>
                              <w:noProof/>
                            </w:rPr>
                            <w:t>6</w:t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fldChar w:fldCharType="end"/>
                          </w:r>
                          <w:r>
                            <w:rPr>
                              <w:rStyle w:val="af3"/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0;margin-top:.05pt;width:204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" filled="f" stroked="f">
              <v:textbox style="mso-fit-shape-to-text:t" inset="0,0,0,0">
                <w:txbxContent>
                  <w:p w:rsidR="00373CB2" w:rsidRDefault="00FB5700">
                    <w:pPr>
                      <w:pStyle w:val="a5"/>
                      <w:rPr>
                        <w:rStyle w:val="af3"/>
                        <w:b/>
                        <w:i/>
                      </w:rPr>
                    </w:pPr>
                    <w:r>
                      <w:rPr>
                        <w:rStyle w:val="af3"/>
                        <w:b/>
                        <w:i/>
                      </w:rPr>
                      <w:t xml:space="preserve">Стр. </w:t>
                    </w:r>
                    <w:r>
                      <w:rPr>
                        <w:rStyle w:val="af3"/>
                        <w:b/>
                        <w:i/>
                      </w:rPr>
                      <w:fldChar w:fldCharType="begin"/>
                    </w:r>
                    <w:r>
                      <w:rPr>
                        <w:rStyle w:val="af3"/>
                        <w:b/>
                        <w:i/>
                      </w:rPr>
                      <w:instrText xml:space="preserve">PAGE </w:instrText>
                    </w:r>
                    <w:r>
                      <w:rPr>
                        <w:rStyle w:val="af3"/>
                        <w:b/>
                        <w:i/>
                      </w:rPr>
                      <w:fldChar w:fldCharType="separate"/>
                    </w:r>
                    <w:r w:rsidR="00515F18">
                      <w:rPr>
                        <w:rStyle w:val="af3"/>
                        <w:b/>
                        <w:i/>
                        <w:noProof/>
                      </w:rPr>
                      <w:t>2</w:t>
                    </w:r>
                    <w:r>
                      <w:rPr>
                        <w:rStyle w:val="af3"/>
                        <w:b/>
                        <w:i/>
                      </w:rPr>
                      <w:fldChar w:fldCharType="end"/>
                    </w:r>
                    <w:r>
                      <w:rPr>
                        <w:rStyle w:val="af3"/>
                        <w:b/>
                        <w:i/>
                      </w:rPr>
                      <w:t xml:space="preserve"> из </w:t>
                    </w:r>
                    <w:r>
                      <w:rPr>
                        <w:rStyle w:val="af3"/>
                        <w:b/>
                        <w:i/>
                      </w:rPr>
                      <w:fldChar w:fldCharType="begin"/>
                    </w:r>
                    <w:r>
                      <w:rPr>
                        <w:rStyle w:val="af3"/>
                        <w:b/>
                        <w:i/>
                      </w:rPr>
                      <w:instrText xml:space="preserve">NUMPAGES </w:instrText>
                    </w:r>
                    <w:r>
                      <w:rPr>
                        <w:rStyle w:val="af3"/>
                        <w:b/>
                        <w:i/>
                      </w:rPr>
                      <w:fldChar w:fldCharType="separate"/>
                    </w:r>
                    <w:r w:rsidR="00515F18">
                      <w:rPr>
                        <w:rStyle w:val="af3"/>
                        <w:b/>
                        <w:i/>
                        <w:noProof/>
                      </w:rPr>
                      <w:t>6</w:t>
                    </w:r>
                    <w:r>
                      <w:rPr>
                        <w:rStyle w:val="af3"/>
                        <w:b/>
                        <w:i/>
                      </w:rPr>
                      <w:fldChar w:fldCharType="end"/>
                    </w:r>
                    <w:r>
                      <w:rPr>
                        <w:rStyle w:val="af3"/>
                        <w:b/>
                        <w:i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00" w:rsidRDefault="00FB5700">
      <w:r>
        <w:separator/>
      </w:r>
    </w:p>
  </w:footnote>
  <w:footnote w:type="continuationSeparator" w:id="0">
    <w:p w:rsidR="00FB5700" w:rsidRDefault="00FB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0E78"/>
    <w:multiLevelType w:val="multilevel"/>
    <w:tmpl w:val="97040690"/>
    <w:lvl w:ilvl="0">
      <w:start w:val="1"/>
      <w:numFmt w:val="upperRoman"/>
      <w:pStyle w:val="2"/>
      <w:lvlText w:val="%1."/>
      <w:lvlJc w:val="left"/>
      <w:pPr>
        <w:tabs>
          <w:tab w:val="left" w:pos="851"/>
        </w:tabs>
        <w:ind w:left="851" w:hanging="851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19438BC"/>
    <w:multiLevelType w:val="multilevel"/>
    <w:tmpl w:val="6F5C76A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42A03312"/>
    <w:multiLevelType w:val="multilevel"/>
    <w:tmpl w:val="EA0C7FC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EC14E4B"/>
    <w:multiLevelType w:val="multilevel"/>
    <w:tmpl w:val="B4EEBE1A"/>
    <w:lvl w:ilvl="0">
      <w:start w:val="1"/>
      <w:numFmt w:val="decimal"/>
      <w:lvlText w:val="%1."/>
      <w:lvlJc w:val="left"/>
      <w:pPr>
        <w:ind w:left="12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682646EB"/>
    <w:multiLevelType w:val="multilevel"/>
    <w:tmpl w:val="C6FC2554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753C5CA1"/>
    <w:multiLevelType w:val="multilevel"/>
    <w:tmpl w:val="89200EF2"/>
    <w:lvl w:ilvl="0">
      <w:start w:val="1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ascii="Times New Roman" w:hAnsi="Times New Roman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CB2"/>
    <w:rsid w:val="00373CB2"/>
    <w:rsid w:val="00515F18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i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numId w:val="6"/>
      </w:numPr>
      <w:spacing w:before="200" w:after="100"/>
      <w:outlineLvl w:val="1"/>
    </w:pPr>
    <w:rPr>
      <w:b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1">
    <w:name w:val="Основной текст 2 Знак"/>
    <w:link w:val="22"/>
    <w:rPr>
      <w:rFonts w:ascii="Lucida Sans Unicode" w:hAnsi="Lucida Sans Unicode"/>
    </w:rPr>
  </w:style>
  <w:style w:type="character" w:customStyle="1" w:styleId="22">
    <w:name w:val="Основной текст 2 Знак"/>
    <w:link w:val="21"/>
    <w:rPr>
      <w:rFonts w:ascii="Lucida Sans Unicode" w:hAnsi="Lucida Sans Unicod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tabs>
        <w:tab w:val="left" w:pos="5103"/>
      </w:tabs>
      <w:ind w:firstLine="851"/>
      <w:jc w:val="both"/>
    </w:pPr>
    <w:rPr>
      <w:rFonts w:ascii="Lucida Sans Unicode" w:hAnsi="Lucida Sans Unicode"/>
      <w:sz w:val="20"/>
    </w:rPr>
  </w:style>
  <w:style w:type="character" w:customStyle="1" w:styleId="211">
    <w:name w:val="Основной текст 21"/>
    <w:basedOn w:val="1"/>
    <w:link w:val="210"/>
    <w:rPr>
      <w:rFonts w:ascii="Lucida Sans Unicode" w:hAnsi="Lucida Sans Unicode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rFonts w:ascii="Lucida Sans Unicode" w:hAnsi="Lucida Sans Unicode"/>
      <w:b/>
      <w:sz w:val="20"/>
    </w:rPr>
  </w:style>
  <w:style w:type="character" w:customStyle="1" w:styleId="a4">
    <w:name w:val="Текст примечания Знак"/>
    <w:basedOn w:val="1"/>
    <w:link w:val="a3"/>
    <w:rPr>
      <w:rFonts w:ascii="Lucida Sans Unicode" w:hAnsi="Lucida Sans Unicode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a9">
    <w:name w:val="No Spacing"/>
    <w:link w:val="aa"/>
    <w:rPr>
      <w:sz w:val="24"/>
    </w:rPr>
  </w:style>
  <w:style w:type="character" w:customStyle="1" w:styleId="aa">
    <w:name w:val="Без интервала Знак"/>
    <w:link w:val="a9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Строгий1"/>
    <w:link w:val="af"/>
    <w:rPr>
      <w:b/>
    </w:rPr>
  </w:style>
  <w:style w:type="character" w:styleId="af">
    <w:name w:val="Strong"/>
    <w:link w:val="12"/>
    <w:rPr>
      <w:b/>
    </w:rPr>
  </w:style>
  <w:style w:type="character" w:customStyle="1" w:styleId="11">
    <w:name w:val="Заголовок 1 Знак"/>
    <w:basedOn w:val="1"/>
    <w:link w:val="10"/>
    <w:rPr>
      <w:b/>
      <w:i/>
      <w:sz w:val="2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customStyle="1" w:styleId="13">
    <w:name w:val="Гиперссылка1"/>
    <w:link w:val="af2"/>
    <w:rPr>
      <w:color w:val="0000FF"/>
      <w:u w:val="single"/>
    </w:rPr>
  </w:style>
  <w:style w:type="character" w:styleId="af2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paragraph" w:customStyle="1" w:styleId="17">
    <w:name w:val="Номер страницы1"/>
    <w:basedOn w:val="16"/>
    <w:link w:val="af3"/>
  </w:style>
  <w:style w:type="character" w:styleId="af3">
    <w:name w:val="page number"/>
    <w:basedOn w:val="a0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Выделение1"/>
    <w:link w:val="af4"/>
    <w:rPr>
      <w:i/>
    </w:rPr>
  </w:style>
  <w:style w:type="character" w:styleId="af4">
    <w:name w:val="Emphasis"/>
    <w:link w:val="18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5">
    <w:name w:val="Document Map"/>
    <w:basedOn w:val="a"/>
    <w:link w:val="af6"/>
    <w:rPr>
      <w:rFonts w:ascii="Tahoma" w:hAnsi="Tahoma"/>
      <w:sz w:val="20"/>
    </w:rPr>
  </w:style>
  <w:style w:type="character" w:customStyle="1" w:styleId="af6">
    <w:name w:val="Схема документа Знак"/>
    <w:basedOn w:val="1"/>
    <w:link w:val="af5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rFonts w:ascii="Lucida Sans Unicode" w:hAnsi="Lucida Sans Unicode"/>
      <w:b/>
      <w:sz w:val="20"/>
    </w:rPr>
  </w:style>
  <w:style w:type="character" w:customStyle="1" w:styleId="afa">
    <w:name w:val="Название Знак"/>
    <w:basedOn w:val="1"/>
    <w:link w:val="af9"/>
    <w:rPr>
      <w:rFonts w:ascii="Lucida Sans Unicode" w:hAnsi="Lucida Sans Unicode"/>
      <w:b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5">
    <w:name w:val="Body Text 2"/>
    <w:basedOn w:val="a"/>
    <w:link w:val="212"/>
    <w:pPr>
      <w:tabs>
        <w:tab w:val="left" w:pos="5103"/>
      </w:tabs>
      <w:ind w:firstLine="851"/>
      <w:jc w:val="both"/>
    </w:pPr>
    <w:rPr>
      <w:rFonts w:ascii="Lucida Sans Unicode" w:hAnsi="Lucida Sans Unicode"/>
      <w:sz w:val="20"/>
    </w:rPr>
  </w:style>
  <w:style w:type="character" w:customStyle="1" w:styleId="212">
    <w:name w:val="Основной текст 2 Знак1"/>
    <w:basedOn w:val="1"/>
    <w:link w:val="25"/>
    <w:rPr>
      <w:rFonts w:ascii="Lucida Sans Unicode" w:hAnsi="Lucida Sans Unicode"/>
      <w:sz w:val="20"/>
    </w:rPr>
  </w:style>
  <w:style w:type="character" w:customStyle="1" w:styleId="20">
    <w:name w:val="Заголовок 2 Знак"/>
    <w:basedOn w:val="1"/>
    <w:link w:val="2"/>
    <w:rPr>
      <w:b/>
      <w:sz w:val="20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i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numId w:val="6"/>
      </w:numPr>
      <w:spacing w:before="200" w:after="100"/>
      <w:outlineLvl w:val="1"/>
    </w:pPr>
    <w:rPr>
      <w:b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1">
    <w:name w:val="Основной текст 2 Знак"/>
    <w:link w:val="22"/>
    <w:rPr>
      <w:rFonts w:ascii="Lucida Sans Unicode" w:hAnsi="Lucida Sans Unicode"/>
    </w:rPr>
  </w:style>
  <w:style w:type="character" w:customStyle="1" w:styleId="22">
    <w:name w:val="Основной текст 2 Знак"/>
    <w:link w:val="21"/>
    <w:rPr>
      <w:rFonts w:ascii="Lucida Sans Unicode" w:hAnsi="Lucida Sans Unicod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tabs>
        <w:tab w:val="left" w:pos="5103"/>
      </w:tabs>
      <w:ind w:firstLine="851"/>
      <w:jc w:val="both"/>
    </w:pPr>
    <w:rPr>
      <w:rFonts w:ascii="Lucida Sans Unicode" w:hAnsi="Lucida Sans Unicode"/>
      <w:sz w:val="20"/>
    </w:rPr>
  </w:style>
  <w:style w:type="character" w:customStyle="1" w:styleId="211">
    <w:name w:val="Основной текст 21"/>
    <w:basedOn w:val="1"/>
    <w:link w:val="210"/>
    <w:rPr>
      <w:rFonts w:ascii="Lucida Sans Unicode" w:hAnsi="Lucida Sans Unicode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rFonts w:ascii="Lucida Sans Unicode" w:hAnsi="Lucida Sans Unicode"/>
      <w:b/>
      <w:sz w:val="20"/>
    </w:rPr>
  </w:style>
  <w:style w:type="character" w:customStyle="1" w:styleId="a4">
    <w:name w:val="Текст примечания Знак"/>
    <w:basedOn w:val="1"/>
    <w:link w:val="a3"/>
    <w:rPr>
      <w:rFonts w:ascii="Lucida Sans Unicode" w:hAnsi="Lucida Sans Unicode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a9">
    <w:name w:val="No Spacing"/>
    <w:link w:val="aa"/>
    <w:rPr>
      <w:sz w:val="24"/>
    </w:rPr>
  </w:style>
  <w:style w:type="character" w:customStyle="1" w:styleId="aa">
    <w:name w:val="Без интервала Знак"/>
    <w:link w:val="a9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Строгий1"/>
    <w:link w:val="af"/>
    <w:rPr>
      <w:b/>
    </w:rPr>
  </w:style>
  <w:style w:type="character" w:styleId="af">
    <w:name w:val="Strong"/>
    <w:link w:val="12"/>
    <w:rPr>
      <w:b/>
    </w:rPr>
  </w:style>
  <w:style w:type="character" w:customStyle="1" w:styleId="11">
    <w:name w:val="Заголовок 1 Знак"/>
    <w:basedOn w:val="1"/>
    <w:link w:val="10"/>
    <w:rPr>
      <w:b/>
      <w:i/>
      <w:sz w:val="2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customStyle="1" w:styleId="13">
    <w:name w:val="Гиперссылка1"/>
    <w:link w:val="af2"/>
    <w:rPr>
      <w:color w:val="0000FF"/>
      <w:u w:val="single"/>
    </w:rPr>
  </w:style>
  <w:style w:type="character" w:styleId="af2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paragraph" w:customStyle="1" w:styleId="17">
    <w:name w:val="Номер страницы1"/>
    <w:basedOn w:val="16"/>
    <w:link w:val="af3"/>
  </w:style>
  <w:style w:type="character" w:styleId="af3">
    <w:name w:val="page number"/>
    <w:basedOn w:val="a0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Выделение1"/>
    <w:link w:val="af4"/>
    <w:rPr>
      <w:i/>
    </w:rPr>
  </w:style>
  <w:style w:type="character" w:styleId="af4">
    <w:name w:val="Emphasis"/>
    <w:link w:val="18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5">
    <w:name w:val="Document Map"/>
    <w:basedOn w:val="a"/>
    <w:link w:val="af6"/>
    <w:rPr>
      <w:rFonts w:ascii="Tahoma" w:hAnsi="Tahoma"/>
      <w:sz w:val="20"/>
    </w:rPr>
  </w:style>
  <w:style w:type="character" w:customStyle="1" w:styleId="af6">
    <w:name w:val="Схема документа Знак"/>
    <w:basedOn w:val="1"/>
    <w:link w:val="af5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rFonts w:ascii="Lucida Sans Unicode" w:hAnsi="Lucida Sans Unicode"/>
      <w:b/>
      <w:sz w:val="20"/>
    </w:rPr>
  </w:style>
  <w:style w:type="character" w:customStyle="1" w:styleId="afa">
    <w:name w:val="Название Знак"/>
    <w:basedOn w:val="1"/>
    <w:link w:val="af9"/>
    <w:rPr>
      <w:rFonts w:ascii="Lucida Sans Unicode" w:hAnsi="Lucida Sans Unicode"/>
      <w:b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5">
    <w:name w:val="Body Text 2"/>
    <w:basedOn w:val="a"/>
    <w:link w:val="212"/>
    <w:pPr>
      <w:tabs>
        <w:tab w:val="left" w:pos="5103"/>
      </w:tabs>
      <w:ind w:firstLine="851"/>
      <w:jc w:val="both"/>
    </w:pPr>
    <w:rPr>
      <w:rFonts w:ascii="Lucida Sans Unicode" w:hAnsi="Lucida Sans Unicode"/>
      <w:sz w:val="20"/>
    </w:rPr>
  </w:style>
  <w:style w:type="character" w:customStyle="1" w:styleId="212">
    <w:name w:val="Основной текст 2 Знак1"/>
    <w:basedOn w:val="1"/>
    <w:link w:val="25"/>
    <w:rPr>
      <w:rFonts w:ascii="Lucida Sans Unicode" w:hAnsi="Lucida Sans Unicode"/>
      <w:sz w:val="20"/>
    </w:rPr>
  </w:style>
  <w:style w:type="character" w:customStyle="1" w:styleId="20">
    <w:name w:val="Заголовок 2 Знак"/>
    <w:basedOn w:val="1"/>
    <w:link w:val="2"/>
    <w:rPr>
      <w:b/>
      <w:sz w:val="20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11i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2024-10-16T15:34:00Z</dcterms:created>
  <dcterms:modified xsi:type="dcterms:W3CDTF">2024-10-16T15:34:00Z</dcterms:modified>
</cp:coreProperties>
</file>