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9356"/>
        <w:gridCol w:w="62"/>
      </w:tblGrid>
      <w:tr w:rsidR="0025682F" w:rsidRPr="0025682F" w:rsidTr="008D078C">
        <w:trPr>
          <w:gridBefore w:val="1"/>
          <w:wBefore w:w="62" w:type="dxa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82F" w:rsidRDefault="0025682F" w:rsidP="0025682F">
            <w:pPr>
              <w:pStyle w:val="ConsPlusNormal"/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5682F" w:rsidRDefault="0025682F" w:rsidP="0025682F">
            <w:pPr>
              <w:pStyle w:val="ConsPlusNormal"/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2F" w:rsidRDefault="0029370D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56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82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5682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5682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5682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5682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5682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5682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5682F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Чернова Т.А.</w:t>
            </w:r>
          </w:p>
          <w:p w:rsidR="0025682F" w:rsidRDefault="0025682F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2F" w:rsidRDefault="0029370D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25682F">
              <w:rPr>
                <w:rFonts w:ascii="Times New Roman" w:hAnsi="Times New Roman" w:cs="Times New Roman"/>
                <w:sz w:val="28"/>
                <w:szCs w:val="28"/>
              </w:rPr>
              <w:t>.03.2020.</w:t>
            </w:r>
          </w:p>
          <w:p w:rsidR="0025682F" w:rsidRDefault="0025682F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2F" w:rsidRDefault="0025682F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2F" w:rsidRDefault="0025682F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2F" w:rsidRDefault="0025682F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70B" w:rsidRDefault="00E1170B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70B" w:rsidRDefault="00E1170B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70B" w:rsidRDefault="00E1170B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70B" w:rsidRDefault="00E1170B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70B" w:rsidRDefault="00E1170B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70B" w:rsidRDefault="00E1170B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70B" w:rsidRDefault="00E1170B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70B" w:rsidRDefault="00E1170B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70B" w:rsidRPr="0025682F" w:rsidRDefault="00E1170B" w:rsidP="0025682F">
            <w:pPr>
              <w:pStyle w:val="ConsPlusNormal"/>
              <w:tabs>
                <w:tab w:val="left" w:pos="4080"/>
              </w:tabs>
              <w:ind w:left="39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8E" w:rsidRPr="00E1170B" w:rsidTr="008D078C">
        <w:trPr>
          <w:gridAfter w:val="1"/>
          <w:wAfter w:w="62" w:type="dxa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70B" w:rsidRDefault="0030088E" w:rsidP="00256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49"/>
            <w:bookmarkEnd w:id="1"/>
            <w:r w:rsidRPr="00E1170B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АНТИКОРРУПЦИОННАЯ ПОЛИТИКА </w:t>
            </w:r>
          </w:p>
          <w:p w:rsidR="0030088E" w:rsidRPr="00E1170B" w:rsidRDefault="00E1170B" w:rsidP="00E1170B">
            <w:pPr>
              <w:pStyle w:val="ConsPlusNormal"/>
              <w:tabs>
                <w:tab w:val="center" w:pos="4473"/>
                <w:tab w:val="left" w:pos="7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1170B" w:rsidRPr="00E1170B" w:rsidRDefault="00E1170B" w:rsidP="00E1170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70B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1170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1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E1170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детско–юношеская спортивная школа № 11 Комитета молодежной политики, физической культуры и спорта Администрации города Иванова</w:t>
            </w:r>
          </w:p>
          <w:p w:rsidR="0030088E" w:rsidRPr="00E1170B" w:rsidRDefault="0030088E" w:rsidP="00256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8E" w:rsidRPr="0025682F" w:rsidTr="008D078C">
        <w:trPr>
          <w:gridAfter w:val="1"/>
          <w:wAfter w:w="62" w:type="dxa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88E" w:rsidRPr="0025682F" w:rsidRDefault="0030088E" w:rsidP="00E1170B">
            <w:pPr>
              <w:pStyle w:val="ConsPlusNormal"/>
              <w:pageBreakBefore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6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Общие положения</w:t>
            </w:r>
          </w:p>
        </w:tc>
      </w:tr>
      <w:tr w:rsidR="0030088E" w:rsidRPr="0025682F" w:rsidTr="00F9362F">
        <w:trPr>
          <w:gridAfter w:val="1"/>
          <w:wAfter w:w="62" w:type="dxa"/>
          <w:trHeight w:val="2626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88E" w:rsidRPr="0025682F" w:rsidRDefault="0030088E" w:rsidP="00F936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82F">
              <w:rPr>
                <w:rFonts w:ascii="Times New Roman" w:hAnsi="Times New Roman" w:cs="Times New Roman"/>
                <w:sz w:val="28"/>
                <w:szCs w:val="28"/>
              </w:rPr>
              <w:t xml:space="preserve">1.1. Антикоррупционная политика </w:t>
            </w:r>
            <w:r w:rsidR="008D07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учреждения дополнительного образования детско–юношеская спортивная школа № 11 Комитета молодежной политики, физической культуры и спорта Администрации города Иванова </w:t>
            </w:r>
            <w:r w:rsidRPr="0025682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      </w:r>
            <w:r w:rsidR="008D078C">
              <w:rPr>
                <w:rFonts w:ascii="Times New Roman" w:hAnsi="Times New Roman" w:cs="Times New Roman"/>
                <w:sz w:val="28"/>
                <w:szCs w:val="28"/>
              </w:rPr>
              <w:t>МБУ ДО ДЮСШ № 11</w:t>
            </w:r>
            <w:r w:rsidR="008D078C" w:rsidRPr="00256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82F">
              <w:rPr>
                <w:rFonts w:ascii="Times New Roman" w:hAnsi="Times New Roman" w:cs="Times New Roman"/>
                <w:sz w:val="28"/>
                <w:szCs w:val="28"/>
              </w:rPr>
              <w:t>(далее - Учреждение).</w:t>
            </w:r>
          </w:p>
        </w:tc>
      </w:tr>
    </w:tbl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78C">
        <w:rPr>
          <w:rFonts w:ascii="Times New Roman" w:hAnsi="Times New Roman" w:cs="Times New Roman"/>
          <w:sz w:val="28"/>
          <w:szCs w:val="28"/>
        </w:rPr>
        <w:t xml:space="preserve">1.2. Антикоррупционная политика основана на нормах </w:t>
      </w:r>
      <w:hyperlink r:id="rId4" w:history="1">
        <w:r w:rsidRPr="008D078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D078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5" w:history="1">
        <w:r w:rsidRPr="008D078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D078C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и разработана с учетом Методических </w:t>
      </w:r>
      <w:hyperlink r:id="rId6" w:history="1">
        <w:r w:rsidRPr="008D078C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8D078C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</w:t>
      </w:r>
      <w:r w:rsidRPr="0025682F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коррупции, утвержденных Министерством труда и социальной защиты Российской Федерации, Устава Учреждения и других локальных актов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1.3. Целями антикоррупционной политики Учреждения являются: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обеспечение соответствия деятельности Учреждения требованиям антикоррупционного законодательства;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повышение открытости и прозрачности деятельности Учреждения;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минимизация коррупционных рисков деятельности руководителя и работников Учреждения;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формирование единого подхода к организации работы по предупреждению и противодействию коррупции в Учреждении;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формирование у работников Учреждения нетерпимого отношения к коррупционному поведению.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1.4. Задачами антикоррупционной политики Учреждения являются: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определение должностных лиц Учреждения, ответственных за работу по профилактике коррупционных и иных правонарушений в Учреждении;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информирование работников Учреждения о нормативном правовом обеспечении, регламентирующем вопросы противодействия коррупции и ответственности за совершение коррупционных правонарушений;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определение основных принципов работы по предупреждению коррупции в Учреждении;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разработка и реализация мер, направленных на профилактику и противодействие коррупции в Учреждении;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закрепление ответственности работников Учреждения за несоблюдение требований антикоррупционной политики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1.5. Для целей антикоррупционной политики используются следующие основные понятия: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 xml:space="preserve"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</w:t>
      </w:r>
      <w:r w:rsidRPr="0025682F">
        <w:rPr>
          <w:rFonts w:ascii="Times New Roman" w:hAnsi="Times New Roman" w:cs="Times New Roman"/>
          <w:sz w:val="28"/>
          <w:szCs w:val="28"/>
        </w:rPr>
        <w:lastRenderedPageBreak/>
        <w:t>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перечисленных деяний от имени или в интересах юридического лица;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взятка - получение должностным лицом, лично или через посредника денег, ценных бумаг, иного имущества либо незаконное оказание ему услуг имущественного характера, предоставление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предупреждение коррупции -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работник Учреждения - физическое лицо, вступившее в трудовые отношения с Учреждением;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контрагент Учреждения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 xml:space="preserve">конфликт интересов &lt;1&gt; - ситуация, при которой личная </w:t>
      </w:r>
      <w:r w:rsidRPr="0025682F">
        <w:rPr>
          <w:rFonts w:ascii="Times New Roman" w:hAnsi="Times New Roman" w:cs="Times New Roman"/>
          <w:sz w:val="28"/>
          <w:szCs w:val="28"/>
        </w:rPr>
        <w:lastRenderedPageBreak/>
        <w:t>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 xml:space="preserve">&lt;1&gt; Федеральные законы, регулирующие отношения, возникающие в определенной сфере, например, в сфере образования, в сфере охраны здоровья граждан (Федеральный </w:t>
      </w:r>
      <w:hyperlink r:id="rId7" w:history="1">
        <w:r w:rsidRPr="007642E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42E3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Федеральный </w:t>
      </w:r>
      <w:hyperlink r:id="rId8" w:history="1">
        <w:r w:rsidRPr="007642E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5682F">
        <w:rPr>
          <w:rFonts w:ascii="Times New Roman" w:hAnsi="Times New Roman" w:cs="Times New Roman"/>
          <w:sz w:val="28"/>
          <w:szCs w:val="28"/>
        </w:rPr>
        <w:t xml:space="preserve"> от 21.11.2011 N 323-ФЗ "Об основах охраны здоровья граждан в Российской Федерации"), содержат понятие конфликта интересов с учетом особенностей сферы общественных отношений, которые они регулируют.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2. Основные принципы антикоррупционной политики Учреждения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2.1. Антикоррупционная политика Учреждения основывается на следующих основных принципах: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а) 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78C">
        <w:rPr>
          <w:rFonts w:ascii="Times New Roman" w:hAnsi="Times New Roman" w:cs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9" w:history="1">
        <w:r w:rsidRPr="008D078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D078C">
        <w:rPr>
          <w:rFonts w:ascii="Times New Roman" w:hAnsi="Times New Roman" w:cs="Times New Roman"/>
          <w:sz w:val="28"/>
          <w:szCs w:val="28"/>
        </w:rPr>
        <w:t xml:space="preserve"> Российской Федерации, заключенным Российской Федерацией </w:t>
      </w:r>
      <w:r w:rsidRPr="0025682F">
        <w:rPr>
          <w:rFonts w:ascii="Times New Roman" w:hAnsi="Times New Roman" w:cs="Times New Roman"/>
          <w:sz w:val="28"/>
          <w:szCs w:val="28"/>
        </w:rPr>
        <w:t>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б) принцип личного примера руководителя.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в) принцип вовлеченности работников.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Информированность работников Учреждения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г) принцип соразмерности антикоррупционных процедур коррупционным рискам.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lastRenderedPageBreak/>
        <w:t>Разработка и выполнение комплекса мероприятий, позволяющих снизить вероятность вовлечения руководителя Учреждения, работников Учреждения в коррупционную деятельность, осуществляется с учетом существующих в деятельности Учреждения коррупционных рисков;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д) принцип эффективности антикоррупционных процедур.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е) принцип ответственности и неотвратимости наказания.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ж) принцип открытости хозяйственной и иной деятельности.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Информирование контрагентов, партнеров и общественности о принятых в Учреждении антикоррупционных стандартах и процедурах;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з) принцип постоянного контроля и регулярного мониторинга.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3. Область применения антикоррупционной политики и круг лиц,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на которых распространяется ее действие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3.1.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3.2. Нормы антикоррупционной политики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4. Должностные лица Учреждения, ответственные за реализацию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антикоррупционной политики Учреждения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4.1. Руководитель Учреждения организует работу по противодействию коррупции, в том числе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 работу по профилактике коррупционных правонарушений в Учреждении в пределах их полномочий.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 xml:space="preserve">4.2. Основные обязанности должностного лица (должностных лиц), ответственного (ответственных) за работу по профилактике коррупционных </w:t>
      </w:r>
      <w:r w:rsidRPr="0025682F">
        <w:rPr>
          <w:rFonts w:ascii="Times New Roman" w:hAnsi="Times New Roman" w:cs="Times New Roman"/>
          <w:sz w:val="28"/>
          <w:szCs w:val="28"/>
        </w:rPr>
        <w:lastRenderedPageBreak/>
        <w:t>правонарушений в Учреждении: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подготовка предложений для принятия решений по вопросам предупреждения коррупции в Учреждении;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разработка и представление на утверждение руководителю Учреждения проектов локальных нормативных актов, направленных на реализацию антикоррупционных мер в Учреждении;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организация проведения оценки коррупционных рисков;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организация работы по рассмотрению сообщений о конфликте интересов;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оказание содействия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</w:t>
      </w:r>
      <w:r w:rsidR="00471C10">
        <w:rPr>
          <w:rFonts w:ascii="Times New Roman" w:hAnsi="Times New Roman" w:cs="Times New Roman"/>
          <w:sz w:val="28"/>
          <w:szCs w:val="28"/>
        </w:rPr>
        <w:t>ступлений, включая оперативно-ро</w:t>
      </w:r>
      <w:r w:rsidRPr="0025682F">
        <w:rPr>
          <w:rFonts w:ascii="Times New Roman" w:hAnsi="Times New Roman" w:cs="Times New Roman"/>
          <w:sz w:val="28"/>
          <w:szCs w:val="28"/>
        </w:rPr>
        <w:t>зыскные мероприятия;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организация обучающих мероприятий по вопросам профилактики и противодействия коррупции в Учреждении, а также индивидуальное консультирование работников Учреждения;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участие в организации пропагандистских мероприятий по взаимодействию с гражданами в целях предупреждения коррупции;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5. Обязанности руководителя и работников Учреждения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по предупреждению коррупции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5.1. Работники Учреждения знакомятся с содержанием антикоррупционной политики под роспись.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5.2. Соблюдение работником Учреждения требований антикоррупционной политики учитывается при оценке его деловых качеств, в том числе в случае назначения на вышестоящую должность, при решении иных кадровых вопросов.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5.3.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lastRenderedPageBreak/>
        <w:t>- руководствоваться и неукоснительно соблюдать требования и принципы антикоррупционной политики Учреждения;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может быть воспринято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5.4.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30088E" w:rsidRPr="0025682F" w:rsidRDefault="0030088E" w:rsidP="002568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6. Реализуемые Учреждением антикоррупционные мероприятия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и процедуры, порядок их выполнения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6.1.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План включает в себя следующие антикоррупционные мероприятия и процедуры: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6.1.1. Внедрение стандартов поведения работников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В целях внедрения антикоррупционных стандартов поведения работников в Учреждении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Общие правила и принципы поведения закреплены в Кодексе этики и служебного поведения работников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6.1.2. Антикоррупционное просвещение работников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lastRenderedPageBreak/>
        <w:t>Антикоррупционное образование работников Учреждения осуществляется согласно ежегодно утверждаемой образовательной системе, которая включает в себя перечень конкретных мероприятий. Мероприятия рекомендуется проводить не реже одного раза в квартал для действующих работников Учреждения, а также при приеме на работу.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Антикоррупционное образование лиц, ответственных за профилактику коррупционных правонарушений в Учреждении, осуществляется за счет Учреждения в форме подготовки (переподготовки) и повышения квалификации.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Антикоррупционное консультирование осуществляется в 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6.1.3. Урегулирование конфликта интересов.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В основу работы по урегулированию конфликта интересов в Учреждении положены следующие принципы: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приоритетность применения мер по предупреждению коррупции;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25682F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25682F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Работник Учреждения обязан принимать меры по недопущению любой возможности возникновения конфликта интересов.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6.1.4. Правила обмена деловыми подарками и знаками делового гостеприимства.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 xml:space="preserve">В целях исключения нарушения норм законодательства о противодействии коррупции, оказания влияния третьих лиц на деятельность руководителя и работников Учреждения при исполнении ими трудовых обязанностей, минимизации </w:t>
      </w:r>
      <w:proofErr w:type="spellStart"/>
      <w:r w:rsidRPr="0025682F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Pr="0025682F">
        <w:rPr>
          <w:rFonts w:ascii="Times New Roman" w:hAnsi="Times New Roman" w:cs="Times New Roman"/>
          <w:sz w:val="28"/>
          <w:szCs w:val="28"/>
        </w:rPr>
        <w:t xml:space="preserve">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Получение денег работниками Учреждения в качестве подарка в любом виде строго запрещено, вне зависимости от суммы.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lastRenderedPageBreak/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Работник, которому при выполнении трудовых обязанностей предлагаются подарки или иное вознаграждение, которые способны повлиять на принимаемые им решения или оказать влияние на его действия (бездействие), должен: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исключить дальнейшие контакты с лицом, предложившим подарок или вознаграждение;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в случае получения подарка работник Учреждения обязан передать его с соответствующей служебной запиской руководителю Учреждения. Порядок передачи и хранения подарков утверждается соответствующим локальным актом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6.1.5. Оценка коррупционных рисков.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Оценка коррупционных рисков Учреждения осуществляется ежегодно.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6.1.6. Внутренний контроль и аудит.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Требования антикоррупционной политики, учитываемые при формировании системы внутреннего контроля и аудита Учреждения: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контроль документирования операций хозяйственной деятельности Учреждения;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</w:t>
      </w:r>
      <w:r w:rsidRPr="0025682F">
        <w:rPr>
          <w:rFonts w:ascii="Times New Roman" w:hAnsi="Times New Roman" w:cs="Times New Roman"/>
          <w:sz w:val="28"/>
          <w:szCs w:val="28"/>
        </w:rPr>
        <w:lastRenderedPageBreak/>
        <w:t>отчетности, уничтожение документов и отчетности до наступления установленного срока и т.д.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третьим лицам с учетом обстоятельств - индикаторов неправомерных действий, например: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оплата услуг, характер которых не определен либо вызывает сомнения;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закупки или продажи по ценам, значительно отличающимся от рыночных;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сомнительные платежи наличными деньгами.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6.1.7. Сотрудничество с органами, уполномоченными на осуществление государственного контроля (надзора), и правоохранительными органами в сфере противодействия коррупции.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Учреждение принимает на себя обязательство сообщать в правоохранительные органы обо всех случаях совершения коррупционных преступлений, о которых Учреждению стало известно.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Обязанность по сообщению в правоохранительные органы о случаях совершения коррупционных преступлений, о которых стало известно Учреждению, закрепляется за должностным лицом, ответственным за работу по профилактике коррупционных правонарушений в Учреждении.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Обязанность по сообщению должностному лицу, ответственному за работу по профилактике коррупционных правонарушений, о случаях совершения коррупционных преступлений возлагается на всех работников Учреждения, которым о них стало известно.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Учреждение принимает на себя обязательство воздерживаться от каких-либо санкций в отношении работников Учреждения, сообщивших в органы, уполномоченные на осуществление государственного контроля (надзора),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 xml:space="preserve">- 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Учреждении по </w:t>
      </w:r>
      <w:r w:rsidRPr="0025682F">
        <w:rPr>
          <w:rFonts w:ascii="Times New Roman" w:hAnsi="Times New Roman" w:cs="Times New Roman"/>
          <w:sz w:val="28"/>
          <w:szCs w:val="28"/>
        </w:rPr>
        <w:lastRenderedPageBreak/>
        <w:t>вопросам предупреждения и противодействия коррупции;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proofErr w:type="spellStart"/>
      <w:r w:rsidRPr="0025682F">
        <w:rPr>
          <w:rFonts w:ascii="Times New Roman" w:hAnsi="Times New Roman" w:cs="Times New Roman"/>
          <w:sz w:val="28"/>
          <w:szCs w:val="28"/>
        </w:rPr>
        <w:t>разыскные</w:t>
      </w:r>
      <w:proofErr w:type="spellEnd"/>
      <w:r w:rsidRPr="0025682F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Руководитель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преступлениях.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Руководитель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7. Ответственность за несоблюдение требований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настоящего Положения и нарушение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антикоррупционного законодательства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7.1.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7.2.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7.3. 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8. Порядок пересмотра настоящего Положения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и внесения в него изменений</w:t>
      </w:r>
    </w:p>
    <w:p w:rsidR="0030088E" w:rsidRPr="0025682F" w:rsidRDefault="0030088E" w:rsidP="00256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8.1. Учреждение осуществляет регулярный мониторинг эффективности реализации антикоррупционной политики Учреждения.</w:t>
      </w:r>
    </w:p>
    <w:p w:rsidR="0030088E" w:rsidRPr="0025682F" w:rsidRDefault="0030088E" w:rsidP="00256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82F">
        <w:rPr>
          <w:rFonts w:ascii="Times New Roman" w:hAnsi="Times New Roman" w:cs="Times New Roman"/>
          <w:sz w:val="28"/>
          <w:szCs w:val="28"/>
        </w:rPr>
        <w:t>8.2. Должностное лицо, ответственное за работу по профилактике коррупционных правонарушений в Учреждении,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настоящую антикоррупционную политику могут быть внесены изменения.</w:t>
      </w:r>
    </w:p>
    <w:p w:rsidR="0030088E" w:rsidRDefault="0030088E" w:rsidP="008D078C">
      <w:pPr>
        <w:pStyle w:val="ConsPlusNormal"/>
        <w:ind w:firstLine="540"/>
        <w:jc w:val="both"/>
      </w:pPr>
      <w:r w:rsidRPr="0025682F">
        <w:rPr>
          <w:rFonts w:ascii="Times New Roman" w:hAnsi="Times New Roman" w:cs="Times New Roman"/>
          <w:sz w:val="28"/>
          <w:szCs w:val="28"/>
        </w:rPr>
        <w:t>8.3. Изменения в настоящую антикоррупционную политику также вносятся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  <w:r w:rsidR="008D078C">
        <w:t xml:space="preserve"> </w:t>
      </w:r>
    </w:p>
    <w:sectPr w:rsidR="0030088E" w:rsidSect="00D6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8E"/>
    <w:rsid w:val="00123B1F"/>
    <w:rsid w:val="0025682F"/>
    <w:rsid w:val="0029370D"/>
    <w:rsid w:val="0030088E"/>
    <w:rsid w:val="00471C10"/>
    <w:rsid w:val="007642E3"/>
    <w:rsid w:val="008D078C"/>
    <w:rsid w:val="00B87183"/>
    <w:rsid w:val="00BD1967"/>
    <w:rsid w:val="00BF3EB1"/>
    <w:rsid w:val="00E1170B"/>
    <w:rsid w:val="00F86C78"/>
    <w:rsid w:val="00F9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F5919-7A7B-444B-B0B7-93194FF6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0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0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0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08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24D4BAA3FD7E730B03C26B3AD3280C2FD87CEFC845FA898B2B1D05032A13F0D3C49711C5343EC8954C75C4BIFM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324D4BAA3FD7E730B03C26B3AD3280C2FD81C4FC815FA898B2B1D05032A13F0D3C49711C5343EC8954C75C4BIFM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24D4BAA3FD7E730B03C26B3AD3280C0FC81CEF1855FA898B2B1D05032A13F0D3C49711C5343EC8954C75C4BIFM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324D4BAA3FD7E730B03C26B3AD3280C2FD85CFFF835FA898B2B1D05032A13F1F3C11751D5909BDCE1FC85D48E6796083233C1FIBMA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5324D4BAA3FD7E730B03C26B3AD3280C3F182C9F3D108AAC9E7BFD55862FB2F09751D7D03525EF2884AC7I5MCG" TargetMode="External"/><Relationship Id="rId9" Type="http://schemas.openxmlformats.org/officeDocument/2006/relationships/hyperlink" Target="consultantplus://offline/ref=F5324D4BAA3FD7E730B03C26B3AD3280C3F182C9F3D108AAC9E7BFD55862FB2F09751D7D03525EF2884AC7I5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Рябова</dc:creator>
  <cp:lastModifiedBy>User</cp:lastModifiedBy>
  <cp:revision>11</cp:revision>
  <cp:lastPrinted>2020-03-16T08:46:00Z</cp:lastPrinted>
  <dcterms:created xsi:type="dcterms:W3CDTF">2020-03-12T08:09:00Z</dcterms:created>
  <dcterms:modified xsi:type="dcterms:W3CDTF">2020-09-15T08:28:00Z</dcterms:modified>
</cp:coreProperties>
</file>